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44"/>
        <w:gridCol w:w="4644"/>
      </w:tblGrid>
      <w:tr w:rsidR="004A6D67" w:rsidRPr="00E46456" w:rsidTr="004E5D86">
        <w:tc>
          <w:tcPr>
            <w:tcW w:w="4644" w:type="dxa"/>
            <w:shd w:val="clear" w:color="auto" w:fill="auto"/>
          </w:tcPr>
          <w:p w:rsidR="004A6D67" w:rsidRPr="00410F6B" w:rsidRDefault="004A6D67" w:rsidP="004E5D86">
            <w:pPr>
              <w:jc w:val="center"/>
              <w:rPr>
                <w:b/>
                <w:sz w:val="28"/>
                <w:szCs w:val="26"/>
              </w:rPr>
            </w:pPr>
            <w:r w:rsidRPr="00410F6B">
              <w:rPr>
                <w:b/>
                <w:sz w:val="28"/>
                <w:szCs w:val="26"/>
              </w:rPr>
              <w:t>BAN CHẤP HÀNH TRUNG ƯƠNG</w:t>
            </w:r>
          </w:p>
          <w:p w:rsidR="004A6D67" w:rsidRPr="00313029" w:rsidRDefault="004A6D67" w:rsidP="004E5D86">
            <w:pPr>
              <w:jc w:val="center"/>
              <w:rPr>
                <w:sz w:val="28"/>
                <w:szCs w:val="28"/>
                <w:lang w:val="nl-NL"/>
              </w:rPr>
            </w:pPr>
            <w:r w:rsidRPr="00313029">
              <w:rPr>
                <w:sz w:val="28"/>
                <w:szCs w:val="28"/>
                <w:lang w:val="nl-NL"/>
              </w:rPr>
              <w:t>***</w:t>
            </w:r>
          </w:p>
          <w:p w:rsidR="004A6D67" w:rsidRPr="00E46456" w:rsidRDefault="004A6D67" w:rsidP="009A1BCE">
            <w:pPr>
              <w:jc w:val="center"/>
              <w:rPr>
                <w:szCs w:val="28"/>
                <w:lang w:val="nl-NL"/>
              </w:rPr>
            </w:pPr>
            <w:r w:rsidRPr="00A218E7">
              <w:rPr>
                <w:sz w:val="28"/>
                <w:szCs w:val="28"/>
                <w:lang w:val="nl-NL"/>
              </w:rPr>
              <w:t xml:space="preserve">Số: </w:t>
            </w:r>
            <w:r>
              <w:rPr>
                <w:b/>
                <w:sz w:val="28"/>
                <w:szCs w:val="28"/>
                <w:lang w:val="nl-NL"/>
              </w:rPr>
              <w:t xml:space="preserve"> </w:t>
            </w:r>
            <w:r w:rsidR="009A1BCE">
              <w:rPr>
                <w:b/>
                <w:sz w:val="28"/>
                <w:szCs w:val="28"/>
                <w:lang w:val="nl-NL"/>
              </w:rPr>
              <w:t>203</w:t>
            </w:r>
            <w:r>
              <w:rPr>
                <w:b/>
                <w:sz w:val="28"/>
                <w:szCs w:val="28"/>
                <w:lang w:val="nl-NL"/>
              </w:rPr>
              <w:t xml:space="preserve"> </w:t>
            </w:r>
            <w:r>
              <w:rPr>
                <w:sz w:val="28"/>
                <w:szCs w:val="28"/>
                <w:lang w:val="nl-NL"/>
              </w:rPr>
              <w:t xml:space="preserve">- </w:t>
            </w:r>
            <w:r w:rsidRPr="00A218E7">
              <w:rPr>
                <w:sz w:val="28"/>
                <w:szCs w:val="28"/>
                <w:lang w:val="nl-NL"/>
              </w:rPr>
              <w:t>Q</w:t>
            </w:r>
            <w:r w:rsidRPr="00A218E7">
              <w:rPr>
                <w:rFonts w:hint="eastAsia"/>
                <w:sz w:val="28"/>
                <w:szCs w:val="28"/>
                <w:lang w:val="nl-NL"/>
              </w:rPr>
              <w:t>Đ</w:t>
            </w:r>
            <w:r w:rsidRPr="00A218E7">
              <w:rPr>
                <w:sz w:val="28"/>
                <w:szCs w:val="28"/>
                <w:lang w:val="nl-NL"/>
              </w:rPr>
              <w:t>/TW</w:t>
            </w:r>
            <w:r w:rsidRPr="00A218E7">
              <w:rPr>
                <w:rFonts w:hint="eastAsia"/>
                <w:sz w:val="28"/>
                <w:szCs w:val="28"/>
                <w:lang w:val="nl-NL"/>
              </w:rPr>
              <w:t>Đ</w:t>
            </w:r>
            <w:r w:rsidRPr="00A218E7">
              <w:rPr>
                <w:sz w:val="28"/>
                <w:szCs w:val="28"/>
                <w:lang w:val="nl-NL"/>
              </w:rPr>
              <w:t>TN</w:t>
            </w:r>
            <w:r w:rsidR="004E5D86">
              <w:rPr>
                <w:sz w:val="28"/>
                <w:szCs w:val="28"/>
                <w:lang w:val="nl-NL"/>
              </w:rPr>
              <w:t xml:space="preserve"> </w:t>
            </w:r>
            <w:r>
              <w:rPr>
                <w:sz w:val="28"/>
                <w:szCs w:val="28"/>
                <w:lang w:val="nl-NL"/>
              </w:rPr>
              <w:t>-</w:t>
            </w:r>
            <w:r w:rsidR="004E5D86">
              <w:rPr>
                <w:sz w:val="28"/>
                <w:szCs w:val="28"/>
                <w:lang w:val="nl-NL"/>
              </w:rPr>
              <w:t xml:space="preserve"> </w:t>
            </w:r>
            <w:r>
              <w:rPr>
                <w:sz w:val="28"/>
                <w:szCs w:val="28"/>
                <w:lang w:val="nl-NL"/>
              </w:rPr>
              <w:t>BKT</w:t>
            </w:r>
          </w:p>
        </w:tc>
        <w:tc>
          <w:tcPr>
            <w:tcW w:w="4644" w:type="dxa"/>
            <w:shd w:val="clear" w:color="auto" w:fill="auto"/>
          </w:tcPr>
          <w:p w:rsidR="004A6D67" w:rsidRPr="00D64D11" w:rsidRDefault="004A6D67" w:rsidP="004E5D86">
            <w:pPr>
              <w:jc w:val="right"/>
              <w:rPr>
                <w:b/>
                <w:sz w:val="30"/>
                <w:szCs w:val="28"/>
                <w:lang w:val="nl-NL"/>
              </w:rPr>
            </w:pPr>
            <w:r w:rsidRPr="00D64D11">
              <w:rPr>
                <w:b/>
                <w:sz w:val="30"/>
                <w:szCs w:val="28"/>
                <w:lang w:val="nl-NL"/>
              </w:rPr>
              <w:t>ĐOÀN TNCS HỒ CHÍ MINH</w:t>
            </w:r>
          </w:p>
          <w:p w:rsidR="004A6D67" w:rsidRPr="00E46456" w:rsidRDefault="00B57C14" w:rsidP="004E5D86">
            <w:pPr>
              <w:jc w:val="center"/>
              <w:rPr>
                <w:szCs w:val="28"/>
                <w:lang w:val="nl-N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372745</wp:posOffset>
                      </wp:positionH>
                      <wp:positionV relativeFrom="paragraph">
                        <wp:posOffset>17144</wp:posOffset>
                      </wp:positionV>
                      <wp:extent cx="2443480" cy="0"/>
                      <wp:effectExtent l="0" t="0" r="139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9.35pt;margin-top:1.35pt;width:192.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0JJQIAAEo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"/>
                  </w:pict>
                </mc:Fallback>
              </mc:AlternateContent>
            </w:r>
          </w:p>
          <w:p w:rsidR="004A6D67" w:rsidRPr="00E46456" w:rsidRDefault="004A6D67" w:rsidP="00032384">
            <w:pPr>
              <w:jc w:val="right"/>
              <w:rPr>
                <w:i/>
                <w:sz w:val="26"/>
                <w:szCs w:val="26"/>
                <w:lang w:val="nl-NL"/>
              </w:rPr>
            </w:pPr>
            <w:r w:rsidRPr="00E46456">
              <w:rPr>
                <w:i/>
                <w:sz w:val="26"/>
                <w:szCs w:val="26"/>
                <w:lang w:val="nl-NL"/>
              </w:rPr>
              <w:t xml:space="preserve">Hà Nội, ngày </w:t>
            </w:r>
            <w:r>
              <w:rPr>
                <w:i/>
                <w:sz w:val="26"/>
                <w:szCs w:val="26"/>
                <w:lang w:val="nl-NL"/>
              </w:rPr>
              <w:t xml:space="preserve"> </w:t>
            </w:r>
            <w:r w:rsidR="00032384">
              <w:rPr>
                <w:i/>
                <w:sz w:val="26"/>
                <w:szCs w:val="26"/>
                <w:lang w:val="nl-NL"/>
              </w:rPr>
              <w:t>14</w:t>
            </w:r>
            <w:r>
              <w:rPr>
                <w:i/>
                <w:sz w:val="26"/>
                <w:szCs w:val="26"/>
                <w:lang w:val="nl-NL"/>
              </w:rPr>
              <w:t xml:space="preserve"> </w:t>
            </w:r>
            <w:r w:rsidRPr="00E46456">
              <w:rPr>
                <w:i/>
                <w:sz w:val="26"/>
                <w:szCs w:val="26"/>
                <w:lang w:val="nl-NL"/>
              </w:rPr>
              <w:t xml:space="preserve">tháng </w:t>
            </w:r>
            <w:r>
              <w:rPr>
                <w:i/>
                <w:sz w:val="26"/>
                <w:szCs w:val="26"/>
                <w:lang w:val="nl-NL"/>
              </w:rPr>
              <w:t xml:space="preserve"> 0</w:t>
            </w:r>
            <w:r w:rsidR="003E587D">
              <w:rPr>
                <w:i/>
                <w:sz w:val="26"/>
                <w:szCs w:val="26"/>
                <w:lang w:val="nl-NL"/>
              </w:rPr>
              <w:t>2</w:t>
            </w:r>
            <w:r w:rsidRPr="00E46456">
              <w:rPr>
                <w:i/>
                <w:sz w:val="26"/>
                <w:szCs w:val="26"/>
                <w:lang w:val="nl-NL"/>
              </w:rPr>
              <w:t xml:space="preserve"> n</w:t>
            </w:r>
            <w:r w:rsidRPr="00E46456">
              <w:rPr>
                <w:rFonts w:hint="eastAsia"/>
                <w:i/>
                <w:sz w:val="26"/>
                <w:szCs w:val="26"/>
                <w:lang w:val="nl-NL"/>
              </w:rPr>
              <w:t>ă</w:t>
            </w:r>
            <w:r w:rsidRPr="00E46456">
              <w:rPr>
                <w:i/>
                <w:sz w:val="26"/>
                <w:szCs w:val="26"/>
                <w:lang w:val="nl-NL"/>
              </w:rPr>
              <w:t xml:space="preserve">m </w:t>
            </w:r>
            <w:r>
              <w:rPr>
                <w:i/>
                <w:sz w:val="26"/>
                <w:szCs w:val="26"/>
                <w:lang w:val="nl-NL"/>
              </w:rPr>
              <w:t>2019</w:t>
            </w:r>
          </w:p>
        </w:tc>
      </w:tr>
    </w:tbl>
    <w:p w:rsidR="004A6D67" w:rsidRPr="00661854" w:rsidRDefault="004A6D67" w:rsidP="004A6D67">
      <w:pPr>
        <w:jc w:val="center"/>
        <w:rPr>
          <w:b/>
          <w:sz w:val="32"/>
          <w:lang w:val="nl-NL"/>
        </w:rPr>
      </w:pPr>
    </w:p>
    <w:p w:rsidR="004A6D67" w:rsidRPr="00DC20C0" w:rsidRDefault="004A6D67" w:rsidP="00B93B85">
      <w:pPr>
        <w:rPr>
          <w:b/>
          <w:sz w:val="18"/>
          <w:lang w:val="nl-NL"/>
        </w:rPr>
      </w:pPr>
    </w:p>
    <w:p w:rsidR="004A6D67" w:rsidRPr="00196F7A" w:rsidRDefault="004A6D67" w:rsidP="004A6D67">
      <w:pPr>
        <w:jc w:val="center"/>
        <w:rPr>
          <w:b/>
          <w:sz w:val="32"/>
          <w:szCs w:val="28"/>
          <w:lang w:val="nl-NL"/>
        </w:rPr>
      </w:pPr>
      <w:r w:rsidRPr="00196F7A">
        <w:rPr>
          <w:b/>
          <w:sz w:val="32"/>
          <w:szCs w:val="28"/>
          <w:lang w:val="nl-NL"/>
        </w:rPr>
        <w:t>QUYẾT ĐỊNH</w:t>
      </w:r>
    </w:p>
    <w:p w:rsidR="004A6D67" w:rsidRPr="00D64D11" w:rsidRDefault="004A6D67" w:rsidP="004A6D67">
      <w:pPr>
        <w:jc w:val="center"/>
        <w:rPr>
          <w:b/>
          <w:sz w:val="28"/>
          <w:szCs w:val="32"/>
          <w:lang w:val="nl-NL"/>
        </w:rPr>
      </w:pPr>
      <w:r w:rsidRPr="00D64D11">
        <w:rPr>
          <w:b/>
          <w:sz w:val="28"/>
          <w:szCs w:val="32"/>
          <w:lang w:val="nl-NL"/>
        </w:rPr>
        <w:t xml:space="preserve">Về việc ban hành Bộ tiêu chí đánh giá công tác đoàn và </w:t>
      </w:r>
    </w:p>
    <w:p w:rsidR="004A6D67" w:rsidRPr="00D64D11" w:rsidRDefault="004A6D67" w:rsidP="004A6D67">
      <w:pPr>
        <w:jc w:val="center"/>
        <w:rPr>
          <w:b/>
          <w:sz w:val="28"/>
          <w:szCs w:val="32"/>
          <w:lang w:val="nl-NL"/>
        </w:rPr>
      </w:pPr>
      <w:r w:rsidRPr="00D64D11">
        <w:rPr>
          <w:b/>
          <w:sz w:val="28"/>
          <w:szCs w:val="32"/>
          <w:lang w:val="nl-NL"/>
        </w:rPr>
        <w:t xml:space="preserve">phong trào thanh thiếu nhi các tỉnh, thành đoàn năm </w:t>
      </w:r>
      <w:r>
        <w:rPr>
          <w:b/>
          <w:sz w:val="28"/>
          <w:szCs w:val="32"/>
          <w:lang w:val="nl-NL"/>
        </w:rPr>
        <w:t>2019</w:t>
      </w:r>
    </w:p>
    <w:p w:rsidR="004A6D67" w:rsidRPr="001F2034" w:rsidRDefault="004A6D67" w:rsidP="004A6D67">
      <w:pPr>
        <w:jc w:val="center"/>
      </w:pPr>
      <w:r w:rsidRPr="001F2034">
        <w:rPr>
          <w:sz w:val="28"/>
          <w:szCs w:val="28"/>
        </w:rPr>
        <w:t>--------------</w:t>
      </w:r>
    </w:p>
    <w:p w:rsidR="004A6D67" w:rsidRDefault="004A6D67" w:rsidP="004A6D67">
      <w:pPr>
        <w:ind w:left="-540" w:firstLine="540"/>
        <w:rPr>
          <w:b/>
          <w:sz w:val="28"/>
          <w:szCs w:val="28"/>
        </w:rPr>
      </w:pPr>
    </w:p>
    <w:p w:rsidR="004A6D67" w:rsidRPr="00D14027" w:rsidRDefault="004A6D67" w:rsidP="004A6D67">
      <w:pPr>
        <w:spacing w:before="120" w:line="264" w:lineRule="auto"/>
        <w:jc w:val="center"/>
        <w:rPr>
          <w:b/>
          <w:sz w:val="30"/>
          <w:szCs w:val="28"/>
        </w:rPr>
      </w:pPr>
      <w:r w:rsidRPr="00D14027">
        <w:rPr>
          <w:b/>
          <w:sz w:val="30"/>
          <w:szCs w:val="28"/>
        </w:rPr>
        <w:t>BAN BÍ THƯ TRUNG ƯƠNG ĐOÀN TNCS HỒ CHÍ MINH</w:t>
      </w:r>
    </w:p>
    <w:p w:rsidR="004A6D67" w:rsidRDefault="004A6D67" w:rsidP="004A6D67">
      <w:pPr>
        <w:spacing w:before="120" w:line="264" w:lineRule="auto"/>
        <w:jc w:val="both"/>
        <w:rPr>
          <w:b/>
          <w:sz w:val="28"/>
          <w:szCs w:val="28"/>
        </w:rPr>
      </w:pPr>
    </w:p>
    <w:p w:rsidR="004A6D67" w:rsidRPr="00E20690" w:rsidRDefault="004A6D67" w:rsidP="004A6D67">
      <w:pPr>
        <w:spacing w:before="120" w:after="120" w:line="276" w:lineRule="auto"/>
        <w:ind w:firstLine="720"/>
        <w:jc w:val="both"/>
        <w:rPr>
          <w:i/>
          <w:sz w:val="28"/>
          <w:szCs w:val="28"/>
        </w:rPr>
      </w:pPr>
      <w:r w:rsidRPr="00E20690">
        <w:rPr>
          <w:i/>
          <w:sz w:val="28"/>
          <w:szCs w:val="28"/>
        </w:rPr>
        <w:t xml:space="preserve">- </w:t>
      </w:r>
      <w:proofErr w:type="spellStart"/>
      <w:r w:rsidRPr="00E20690">
        <w:rPr>
          <w:i/>
          <w:sz w:val="28"/>
          <w:szCs w:val="28"/>
        </w:rPr>
        <w:t>Căn</w:t>
      </w:r>
      <w:proofErr w:type="spellEnd"/>
      <w:r w:rsidRPr="00E20690">
        <w:rPr>
          <w:i/>
          <w:sz w:val="28"/>
          <w:szCs w:val="28"/>
        </w:rPr>
        <w:t xml:space="preserve"> </w:t>
      </w:r>
      <w:proofErr w:type="spellStart"/>
      <w:r w:rsidRPr="00E20690">
        <w:rPr>
          <w:i/>
          <w:sz w:val="28"/>
          <w:szCs w:val="28"/>
        </w:rPr>
        <w:t>cứ</w:t>
      </w:r>
      <w:proofErr w:type="spellEnd"/>
      <w:r w:rsidRPr="00E20690">
        <w:rPr>
          <w:i/>
          <w:sz w:val="28"/>
          <w:szCs w:val="28"/>
        </w:rPr>
        <w:t xml:space="preserve"> </w:t>
      </w:r>
      <w:proofErr w:type="spellStart"/>
      <w:r w:rsidRPr="00E20690">
        <w:rPr>
          <w:i/>
          <w:sz w:val="28"/>
          <w:szCs w:val="28"/>
        </w:rPr>
        <w:t>Điều</w:t>
      </w:r>
      <w:proofErr w:type="spellEnd"/>
      <w:r w:rsidRPr="00E20690">
        <w:rPr>
          <w:i/>
          <w:sz w:val="28"/>
          <w:szCs w:val="28"/>
        </w:rPr>
        <w:t xml:space="preserve"> </w:t>
      </w:r>
      <w:proofErr w:type="spellStart"/>
      <w:r w:rsidRPr="00E20690">
        <w:rPr>
          <w:i/>
          <w:sz w:val="28"/>
          <w:szCs w:val="28"/>
        </w:rPr>
        <w:t>lệ</w:t>
      </w:r>
      <w:proofErr w:type="spellEnd"/>
      <w:r w:rsidRPr="00E20690">
        <w:rPr>
          <w:i/>
          <w:sz w:val="28"/>
          <w:szCs w:val="28"/>
        </w:rPr>
        <w:t xml:space="preserve"> </w:t>
      </w:r>
      <w:proofErr w:type="spellStart"/>
      <w:r w:rsidRPr="00E20690">
        <w:rPr>
          <w:i/>
          <w:sz w:val="28"/>
          <w:szCs w:val="28"/>
        </w:rPr>
        <w:t>Đoàn</w:t>
      </w:r>
      <w:proofErr w:type="spellEnd"/>
      <w:r w:rsidRPr="00E20690">
        <w:rPr>
          <w:i/>
          <w:sz w:val="28"/>
          <w:szCs w:val="28"/>
        </w:rPr>
        <w:t xml:space="preserve"> TNCS </w:t>
      </w:r>
      <w:proofErr w:type="spellStart"/>
      <w:r w:rsidRPr="00E20690">
        <w:rPr>
          <w:i/>
          <w:sz w:val="28"/>
          <w:szCs w:val="28"/>
        </w:rPr>
        <w:t>Hồ</w:t>
      </w:r>
      <w:proofErr w:type="spellEnd"/>
      <w:r w:rsidRPr="00E20690">
        <w:rPr>
          <w:i/>
          <w:sz w:val="28"/>
          <w:szCs w:val="28"/>
        </w:rPr>
        <w:t xml:space="preserve"> </w:t>
      </w:r>
      <w:proofErr w:type="spellStart"/>
      <w:r w:rsidRPr="00E20690">
        <w:rPr>
          <w:i/>
          <w:sz w:val="28"/>
          <w:szCs w:val="28"/>
        </w:rPr>
        <w:t>Chí</w:t>
      </w:r>
      <w:proofErr w:type="spellEnd"/>
      <w:r w:rsidRPr="00E20690">
        <w:rPr>
          <w:i/>
          <w:sz w:val="28"/>
          <w:szCs w:val="28"/>
        </w:rPr>
        <w:t xml:space="preserve"> Minh;</w:t>
      </w:r>
    </w:p>
    <w:p w:rsidR="004A6D67" w:rsidRPr="00E20690" w:rsidRDefault="004A6D67" w:rsidP="004A6D67">
      <w:pPr>
        <w:spacing w:before="120" w:after="120" w:line="276" w:lineRule="auto"/>
        <w:ind w:firstLine="720"/>
        <w:jc w:val="both"/>
        <w:rPr>
          <w:i/>
          <w:sz w:val="28"/>
          <w:szCs w:val="28"/>
          <w:lang w:val="nl-NL"/>
        </w:rPr>
      </w:pPr>
      <w:r w:rsidRPr="00E20690">
        <w:rPr>
          <w:i/>
          <w:sz w:val="28"/>
          <w:szCs w:val="28"/>
          <w:lang w:val="nl-NL"/>
        </w:rPr>
        <w:t>- Căn cứ Quy chế hoạt động của Ban Chấp hành Trung ươ</w:t>
      </w:r>
      <w:r w:rsidR="004E5D86">
        <w:rPr>
          <w:i/>
          <w:sz w:val="28"/>
          <w:szCs w:val="28"/>
          <w:lang w:val="nl-NL"/>
        </w:rPr>
        <w:t>ng Đoàn TNCS Hồ Chí Minh</w:t>
      </w:r>
      <w:r w:rsidRPr="00E20690">
        <w:rPr>
          <w:i/>
          <w:sz w:val="28"/>
          <w:szCs w:val="28"/>
          <w:lang w:val="nl-NL"/>
        </w:rPr>
        <w:t>, nhiệm kỳ 2017 - 2022, ban hành kèm theo Quyết định số 38-QĐ/TWĐTN ngày 15/01/</w:t>
      </w:r>
      <w:r>
        <w:rPr>
          <w:i/>
          <w:sz w:val="28"/>
          <w:szCs w:val="28"/>
          <w:lang w:val="nl-NL"/>
        </w:rPr>
        <w:t xml:space="preserve">2018 </w:t>
      </w:r>
      <w:r w:rsidRPr="00E20690">
        <w:rPr>
          <w:i/>
          <w:sz w:val="28"/>
          <w:szCs w:val="28"/>
          <w:lang w:val="nl-NL"/>
        </w:rPr>
        <w:t xml:space="preserve">của Ban Chấp hành Trung ương Đoàn; </w:t>
      </w:r>
    </w:p>
    <w:p w:rsidR="004A6D67" w:rsidRDefault="004A6D67" w:rsidP="004A6D67">
      <w:pPr>
        <w:spacing w:before="120" w:after="120" w:line="276" w:lineRule="auto"/>
        <w:ind w:firstLine="720"/>
        <w:jc w:val="both"/>
        <w:rPr>
          <w:i/>
          <w:sz w:val="28"/>
          <w:szCs w:val="28"/>
          <w:lang w:val="nl-NL"/>
        </w:rPr>
      </w:pPr>
      <w:r w:rsidRPr="00E20690">
        <w:rPr>
          <w:i/>
          <w:sz w:val="28"/>
          <w:szCs w:val="28"/>
          <w:lang w:val="nl-NL"/>
        </w:rPr>
        <w:t>- Căn cứ Quy chế Thi đua - Khen thưởng của Đoàn TNCS Hồ Chí Minh</w:t>
      </w:r>
      <w:r w:rsidR="007D0E18">
        <w:rPr>
          <w:i/>
          <w:sz w:val="28"/>
          <w:szCs w:val="28"/>
          <w:lang w:val="nl-NL"/>
        </w:rPr>
        <w:t xml:space="preserve"> nhiệm kỳ 2017 - 2022</w:t>
      </w:r>
      <w:r w:rsidRPr="00E20690">
        <w:rPr>
          <w:i/>
          <w:sz w:val="28"/>
          <w:szCs w:val="28"/>
          <w:lang w:val="nl-NL"/>
        </w:rPr>
        <w:t xml:space="preserve"> ban</w:t>
      </w:r>
      <w:r w:rsidR="007D0E18">
        <w:rPr>
          <w:i/>
          <w:sz w:val="28"/>
          <w:szCs w:val="28"/>
          <w:lang w:val="nl-NL"/>
        </w:rPr>
        <w:t xml:space="preserve"> hành kèm theo Quyết định số 109</w:t>
      </w:r>
      <w:r>
        <w:rPr>
          <w:i/>
          <w:sz w:val="28"/>
          <w:szCs w:val="28"/>
          <w:lang w:val="nl-NL"/>
        </w:rPr>
        <w:t xml:space="preserve"> - </w:t>
      </w:r>
      <w:r w:rsidRPr="00E20690">
        <w:rPr>
          <w:i/>
          <w:sz w:val="28"/>
          <w:szCs w:val="28"/>
          <w:lang w:val="nl-NL"/>
        </w:rPr>
        <w:t>QĐ/TWĐTN</w:t>
      </w:r>
      <w:r w:rsidR="007D0E18">
        <w:rPr>
          <w:i/>
          <w:sz w:val="28"/>
          <w:szCs w:val="28"/>
          <w:lang w:val="nl-NL"/>
        </w:rPr>
        <w:t>-VP ngày 15</w:t>
      </w:r>
      <w:r w:rsidRPr="00E20690">
        <w:rPr>
          <w:i/>
          <w:sz w:val="28"/>
          <w:szCs w:val="28"/>
          <w:lang w:val="nl-NL"/>
        </w:rPr>
        <w:t>/8/</w:t>
      </w:r>
      <w:r>
        <w:rPr>
          <w:i/>
          <w:sz w:val="28"/>
          <w:szCs w:val="28"/>
          <w:lang w:val="nl-NL"/>
        </w:rPr>
        <w:t>201</w:t>
      </w:r>
      <w:r w:rsidR="007D0E18">
        <w:rPr>
          <w:i/>
          <w:sz w:val="28"/>
          <w:szCs w:val="28"/>
          <w:lang w:val="nl-NL"/>
        </w:rPr>
        <w:t>8</w:t>
      </w:r>
      <w:r w:rsidRPr="00E20690">
        <w:rPr>
          <w:i/>
          <w:sz w:val="28"/>
          <w:szCs w:val="28"/>
          <w:lang w:val="nl-NL"/>
        </w:rPr>
        <w:t xml:space="preserve"> của Ban Thường vụ Trung ương Đoàn;</w:t>
      </w:r>
    </w:p>
    <w:p w:rsidR="00994136" w:rsidRPr="00994136" w:rsidRDefault="00994136" w:rsidP="00994136">
      <w:pPr>
        <w:ind w:firstLine="720"/>
        <w:jc w:val="both"/>
        <w:rPr>
          <w:i/>
          <w:sz w:val="28"/>
          <w:szCs w:val="28"/>
          <w:lang w:val="nl-NL"/>
        </w:rPr>
      </w:pPr>
      <w:r>
        <w:rPr>
          <w:i/>
          <w:sz w:val="28"/>
          <w:szCs w:val="28"/>
          <w:lang w:val="nl-NL"/>
        </w:rPr>
        <w:t xml:space="preserve">- Căn cứ Quyết định số: </w:t>
      </w:r>
      <w:r w:rsidR="00F21F6B">
        <w:rPr>
          <w:i/>
          <w:sz w:val="28"/>
          <w:szCs w:val="28"/>
          <w:lang w:val="nl-NL"/>
        </w:rPr>
        <w:t>202</w:t>
      </w:r>
      <w:r>
        <w:rPr>
          <w:sz w:val="28"/>
          <w:szCs w:val="28"/>
          <w:lang w:val="nl-NL"/>
        </w:rPr>
        <w:t xml:space="preserve">- </w:t>
      </w:r>
      <w:r w:rsidRPr="00994136">
        <w:rPr>
          <w:i/>
          <w:sz w:val="28"/>
          <w:szCs w:val="28"/>
          <w:lang w:val="nl-NL"/>
        </w:rPr>
        <w:t>Q</w:t>
      </w:r>
      <w:r w:rsidRPr="00994136">
        <w:rPr>
          <w:rFonts w:hint="eastAsia"/>
          <w:i/>
          <w:sz w:val="28"/>
          <w:szCs w:val="28"/>
          <w:lang w:val="nl-NL"/>
        </w:rPr>
        <w:t>Đ</w:t>
      </w:r>
      <w:r w:rsidRPr="00994136">
        <w:rPr>
          <w:i/>
          <w:sz w:val="28"/>
          <w:szCs w:val="28"/>
          <w:lang w:val="nl-NL"/>
        </w:rPr>
        <w:t>/TW</w:t>
      </w:r>
      <w:r w:rsidRPr="00994136">
        <w:rPr>
          <w:rFonts w:hint="eastAsia"/>
          <w:i/>
          <w:sz w:val="28"/>
          <w:szCs w:val="28"/>
          <w:lang w:val="nl-NL"/>
        </w:rPr>
        <w:t>Đ</w:t>
      </w:r>
      <w:r w:rsidRPr="00994136">
        <w:rPr>
          <w:i/>
          <w:sz w:val="28"/>
          <w:szCs w:val="28"/>
          <w:lang w:val="nl-NL"/>
        </w:rPr>
        <w:t>TN</w:t>
      </w:r>
      <w:r w:rsidR="00BB66F6">
        <w:rPr>
          <w:i/>
          <w:sz w:val="28"/>
          <w:szCs w:val="28"/>
          <w:lang w:val="nl-NL"/>
        </w:rPr>
        <w:t>-</w:t>
      </w:r>
      <w:r w:rsidRPr="00994136">
        <w:rPr>
          <w:i/>
          <w:sz w:val="28"/>
          <w:szCs w:val="28"/>
          <w:lang w:val="nl-NL"/>
        </w:rPr>
        <w:t xml:space="preserve"> BKT, </w:t>
      </w:r>
      <w:r w:rsidRPr="00E20690">
        <w:rPr>
          <w:i/>
          <w:sz w:val="28"/>
          <w:szCs w:val="28"/>
          <w:lang w:val="nl-NL"/>
        </w:rPr>
        <w:t xml:space="preserve">ngày </w:t>
      </w:r>
      <w:r w:rsidR="00FF24A8">
        <w:rPr>
          <w:i/>
          <w:sz w:val="28"/>
          <w:szCs w:val="28"/>
          <w:lang w:val="nl-NL"/>
        </w:rPr>
        <w:t>14</w:t>
      </w:r>
      <w:r w:rsidRPr="00E20690">
        <w:rPr>
          <w:i/>
          <w:sz w:val="28"/>
          <w:szCs w:val="28"/>
          <w:lang w:val="nl-NL"/>
        </w:rPr>
        <w:t>/0</w:t>
      </w:r>
      <w:r>
        <w:rPr>
          <w:i/>
          <w:sz w:val="28"/>
          <w:szCs w:val="28"/>
          <w:lang w:val="nl-NL"/>
        </w:rPr>
        <w:t>2</w:t>
      </w:r>
      <w:r w:rsidRPr="00E20690">
        <w:rPr>
          <w:i/>
          <w:sz w:val="28"/>
          <w:szCs w:val="28"/>
          <w:lang w:val="nl-NL"/>
        </w:rPr>
        <w:t>/</w:t>
      </w:r>
      <w:r>
        <w:rPr>
          <w:i/>
          <w:sz w:val="28"/>
          <w:szCs w:val="28"/>
          <w:lang w:val="nl-NL"/>
        </w:rPr>
        <w:t xml:space="preserve">2019 </w:t>
      </w:r>
      <w:r w:rsidRPr="00E20690">
        <w:rPr>
          <w:i/>
          <w:sz w:val="28"/>
          <w:szCs w:val="28"/>
          <w:lang w:val="nl-NL"/>
        </w:rPr>
        <w:t xml:space="preserve">của Ban </w:t>
      </w:r>
      <w:r>
        <w:rPr>
          <w:i/>
          <w:sz w:val="28"/>
          <w:szCs w:val="28"/>
          <w:lang w:val="nl-NL"/>
        </w:rPr>
        <w:t>Bí thư</w:t>
      </w:r>
      <w:r w:rsidRPr="00E20690">
        <w:rPr>
          <w:i/>
          <w:sz w:val="28"/>
          <w:szCs w:val="28"/>
          <w:lang w:val="nl-NL"/>
        </w:rPr>
        <w:t xml:space="preserve"> Trung ương Đoàn</w:t>
      </w:r>
      <w:r>
        <w:rPr>
          <w:i/>
          <w:sz w:val="28"/>
          <w:szCs w:val="28"/>
          <w:lang w:val="nl-NL"/>
        </w:rPr>
        <w:t xml:space="preserve"> về việc</w:t>
      </w:r>
      <w:r w:rsidRPr="00994136">
        <w:rPr>
          <w:i/>
          <w:sz w:val="28"/>
          <w:szCs w:val="28"/>
          <w:lang w:val="nl-NL"/>
        </w:rPr>
        <w:t xml:space="preserve"> ban hành Khung Bộ tiêu chí đánh giá công tác đoàn</w:t>
      </w:r>
      <w:r>
        <w:rPr>
          <w:i/>
          <w:sz w:val="28"/>
          <w:szCs w:val="28"/>
          <w:lang w:val="nl-NL"/>
        </w:rPr>
        <w:t xml:space="preserve"> </w:t>
      </w:r>
      <w:r w:rsidRPr="00994136">
        <w:rPr>
          <w:i/>
          <w:sz w:val="28"/>
          <w:szCs w:val="28"/>
          <w:lang w:val="nl-NL"/>
        </w:rPr>
        <w:t>và phong trào thanh thiếu nhi cấp tỉnh giai đoạn 2019-2022</w:t>
      </w:r>
      <w:r>
        <w:rPr>
          <w:i/>
          <w:sz w:val="28"/>
          <w:szCs w:val="28"/>
          <w:lang w:val="nl-NL"/>
        </w:rPr>
        <w:t>;</w:t>
      </w:r>
    </w:p>
    <w:p w:rsidR="004A6D67" w:rsidRPr="00E20690" w:rsidRDefault="004A6D67" w:rsidP="004A6D67">
      <w:pPr>
        <w:spacing w:before="120" w:after="120" w:line="276" w:lineRule="auto"/>
        <w:ind w:firstLine="720"/>
        <w:jc w:val="both"/>
        <w:rPr>
          <w:i/>
          <w:sz w:val="28"/>
          <w:szCs w:val="28"/>
          <w:lang w:val="nl-NL"/>
        </w:rPr>
      </w:pPr>
      <w:r w:rsidRPr="00E20690">
        <w:rPr>
          <w:i/>
          <w:sz w:val="28"/>
          <w:szCs w:val="28"/>
          <w:lang w:val="nl-NL"/>
        </w:rPr>
        <w:t xml:space="preserve">- </w:t>
      </w:r>
      <w:r w:rsidR="00F608FC">
        <w:rPr>
          <w:i/>
          <w:sz w:val="28"/>
          <w:szCs w:val="28"/>
          <w:lang w:val="nl-NL"/>
        </w:rPr>
        <w:t xml:space="preserve">Xét </w:t>
      </w:r>
      <w:r w:rsidRPr="00E20690">
        <w:rPr>
          <w:i/>
          <w:sz w:val="28"/>
          <w:szCs w:val="28"/>
          <w:lang w:val="nl-NL"/>
        </w:rPr>
        <w:t>đề nghị của Ban Kiểm tra và Văn phòng Trung ương Đoàn,</w:t>
      </w:r>
    </w:p>
    <w:p w:rsidR="004A6D67" w:rsidRPr="00E20690" w:rsidRDefault="004A6D67" w:rsidP="004A6D67">
      <w:pPr>
        <w:spacing w:before="120" w:after="120" w:line="276" w:lineRule="auto"/>
        <w:jc w:val="center"/>
        <w:rPr>
          <w:b/>
          <w:sz w:val="28"/>
          <w:szCs w:val="28"/>
          <w:lang w:val="nl-NL"/>
        </w:rPr>
      </w:pPr>
      <w:r w:rsidRPr="00E20690">
        <w:rPr>
          <w:b/>
          <w:sz w:val="28"/>
          <w:szCs w:val="28"/>
          <w:lang w:val="nl-NL"/>
        </w:rPr>
        <w:t>QUYẾT ĐỊNH</w:t>
      </w:r>
    </w:p>
    <w:p w:rsidR="004A6D67" w:rsidRPr="00ED2A43" w:rsidRDefault="004A6D67" w:rsidP="004A6D67">
      <w:pPr>
        <w:spacing w:before="120" w:after="120" w:line="276" w:lineRule="auto"/>
        <w:ind w:firstLine="720"/>
        <w:jc w:val="both"/>
        <w:rPr>
          <w:spacing w:val="-4"/>
          <w:sz w:val="28"/>
          <w:szCs w:val="28"/>
          <w:lang w:val="nl-NL"/>
        </w:rPr>
      </w:pPr>
      <w:r w:rsidRPr="00ED2A43">
        <w:rPr>
          <w:b/>
          <w:spacing w:val="-4"/>
          <w:sz w:val="28"/>
          <w:szCs w:val="28"/>
          <w:lang w:val="nl-NL"/>
        </w:rPr>
        <w:t>Điều 1.</w:t>
      </w:r>
      <w:r w:rsidRPr="00ED2A43">
        <w:rPr>
          <w:spacing w:val="-4"/>
          <w:sz w:val="28"/>
          <w:szCs w:val="28"/>
          <w:lang w:val="nl-NL"/>
        </w:rPr>
        <w:t xml:space="preserve"> Ban hành Bộ tiêu chí đánh giá công tác đoàn và phong trào thanh thiếu nhi các tỉnh, thành đoàn</w:t>
      </w:r>
      <w:r w:rsidRPr="00ED2A43">
        <w:rPr>
          <w:i/>
          <w:spacing w:val="-4"/>
          <w:sz w:val="28"/>
          <w:szCs w:val="28"/>
          <w:lang w:val="nl-NL"/>
        </w:rPr>
        <w:t xml:space="preserve"> </w:t>
      </w:r>
      <w:r w:rsidRPr="00ED2A43">
        <w:rPr>
          <w:spacing w:val="-4"/>
          <w:sz w:val="28"/>
          <w:szCs w:val="28"/>
          <w:lang w:val="nl-NL"/>
        </w:rPr>
        <w:t>năm 2019, gồm 0</w:t>
      </w:r>
      <w:r w:rsidR="00FF4B5C" w:rsidRPr="00ED2A43">
        <w:rPr>
          <w:spacing w:val="-4"/>
          <w:sz w:val="28"/>
          <w:szCs w:val="28"/>
          <w:lang w:val="nl-NL"/>
        </w:rPr>
        <w:t>6</w:t>
      </w:r>
      <w:r w:rsidRPr="00ED2A43">
        <w:rPr>
          <w:spacing w:val="-4"/>
          <w:sz w:val="28"/>
          <w:szCs w:val="28"/>
          <w:lang w:val="nl-NL"/>
        </w:rPr>
        <w:t xml:space="preserve"> tiêu chí, 2</w:t>
      </w:r>
      <w:r w:rsidR="00FF4B5C" w:rsidRPr="00ED2A43">
        <w:rPr>
          <w:spacing w:val="-4"/>
          <w:sz w:val="28"/>
          <w:szCs w:val="28"/>
          <w:lang w:val="nl-NL"/>
        </w:rPr>
        <w:t>1</w:t>
      </w:r>
      <w:r w:rsidRPr="00ED2A43">
        <w:rPr>
          <w:spacing w:val="-4"/>
          <w:sz w:val="28"/>
          <w:szCs w:val="28"/>
          <w:lang w:val="nl-NL"/>
        </w:rPr>
        <w:t xml:space="preserve"> nội dung đánh giá, tổng số điểm tối đa của </w:t>
      </w:r>
      <w:r w:rsidR="007D0E18" w:rsidRPr="00ED2A43">
        <w:rPr>
          <w:spacing w:val="-4"/>
          <w:sz w:val="28"/>
          <w:szCs w:val="28"/>
          <w:lang w:val="nl-NL"/>
        </w:rPr>
        <w:t>Bộ T</w:t>
      </w:r>
      <w:r w:rsidRPr="00ED2A43">
        <w:rPr>
          <w:spacing w:val="-4"/>
          <w:sz w:val="28"/>
          <w:szCs w:val="28"/>
          <w:lang w:val="nl-NL"/>
        </w:rPr>
        <w:t>iêu chí là 500 điểm (2</w:t>
      </w:r>
      <w:r w:rsidR="00FF4B5C" w:rsidRPr="00ED2A43">
        <w:rPr>
          <w:spacing w:val="-4"/>
          <w:sz w:val="28"/>
          <w:szCs w:val="28"/>
          <w:lang w:val="nl-NL"/>
        </w:rPr>
        <w:t>1</w:t>
      </w:r>
      <w:r w:rsidRPr="00ED2A43">
        <w:rPr>
          <w:spacing w:val="-4"/>
          <w:sz w:val="28"/>
          <w:szCs w:val="28"/>
          <w:lang w:val="nl-NL"/>
        </w:rPr>
        <w:t xml:space="preserve"> nội dung đánh giá là 450 điểm và </w:t>
      </w:r>
      <w:r w:rsidR="0057386A" w:rsidRPr="00A04614">
        <w:rPr>
          <w:sz w:val="28"/>
          <w:szCs w:val="28"/>
        </w:rPr>
        <w:t xml:space="preserve">50 </w:t>
      </w:r>
      <w:proofErr w:type="spellStart"/>
      <w:r w:rsidR="0057386A" w:rsidRPr="00A04614">
        <w:rPr>
          <w:sz w:val="28"/>
          <w:szCs w:val="28"/>
        </w:rPr>
        <w:t>điểm</w:t>
      </w:r>
      <w:proofErr w:type="spellEnd"/>
      <w:r w:rsidR="0057386A" w:rsidRPr="00A04614">
        <w:rPr>
          <w:sz w:val="28"/>
          <w:szCs w:val="28"/>
        </w:rPr>
        <w:t xml:space="preserve"> </w:t>
      </w:r>
      <w:proofErr w:type="spellStart"/>
      <w:r w:rsidR="0057386A" w:rsidRPr="00A04614">
        <w:rPr>
          <w:sz w:val="28"/>
          <w:szCs w:val="28"/>
        </w:rPr>
        <w:t>dành</w:t>
      </w:r>
      <w:proofErr w:type="spellEnd"/>
      <w:r w:rsidR="0057386A" w:rsidRPr="00A04614">
        <w:rPr>
          <w:sz w:val="28"/>
          <w:szCs w:val="28"/>
        </w:rPr>
        <w:t xml:space="preserve"> </w:t>
      </w:r>
      <w:proofErr w:type="spellStart"/>
      <w:r w:rsidR="0057386A" w:rsidRPr="00A04614">
        <w:rPr>
          <w:sz w:val="28"/>
          <w:szCs w:val="28"/>
        </w:rPr>
        <w:t>cho</w:t>
      </w:r>
      <w:proofErr w:type="spellEnd"/>
      <w:r w:rsidR="0057386A" w:rsidRPr="00A04614">
        <w:rPr>
          <w:sz w:val="28"/>
          <w:szCs w:val="28"/>
        </w:rPr>
        <w:t xml:space="preserve"> </w:t>
      </w:r>
      <w:proofErr w:type="spellStart"/>
      <w:r w:rsidR="0057386A" w:rsidRPr="00A04614">
        <w:rPr>
          <w:sz w:val="28"/>
          <w:szCs w:val="28"/>
        </w:rPr>
        <w:t>các</w:t>
      </w:r>
      <w:proofErr w:type="spellEnd"/>
      <w:r w:rsidR="0057386A" w:rsidRPr="00A04614">
        <w:rPr>
          <w:sz w:val="28"/>
          <w:szCs w:val="28"/>
        </w:rPr>
        <w:t xml:space="preserve"> </w:t>
      </w:r>
      <w:proofErr w:type="spellStart"/>
      <w:r w:rsidR="0057386A" w:rsidRPr="00A04614">
        <w:rPr>
          <w:sz w:val="28"/>
          <w:szCs w:val="28"/>
        </w:rPr>
        <w:t>mô</w:t>
      </w:r>
      <w:proofErr w:type="spellEnd"/>
      <w:r w:rsidR="0057386A" w:rsidRPr="00A04614">
        <w:rPr>
          <w:sz w:val="28"/>
          <w:szCs w:val="28"/>
        </w:rPr>
        <w:t xml:space="preserve"> </w:t>
      </w:r>
      <w:proofErr w:type="spellStart"/>
      <w:r w:rsidR="0057386A" w:rsidRPr="00A04614">
        <w:rPr>
          <w:sz w:val="28"/>
          <w:szCs w:val="28"/>
        </w:rPr>
        <w:t>hình</w:t>
      </w:r>
      <w:proofErr w:type="spellEnd"/>
      <w:r w:rsidR="0057386A" w:rsidRPr="00A04614">
        <w:rPr>
          <w:sz w:val="28"/>
          <w:szCs w:val="28"/>
        </w:rPr>
        <w:t xml:space="preserve">, </w:t>
      </w:r>
      <w:proofErr w:type="spellStart"/>
      <w:r w:rsidR="0057386A" w:rsidRPr="00A04614">
        <w:rPr>
          <w:sz w:val="28"/>
          <w:szCs w:val="28"/>
        </w:rPr>
        <w:t>giải</w:t>
      </w:r>
      <w:proofErr w:type="spellEnd"/>
      <w:r w:rsidR="0057386A" w:rsidRPr="00A04614">
        <w:rPr>
          <w:sz w:val="28"/>
          <w:szCs w:val="28"/>
        </w:rPr>
        <w:t xml:space="preserve"> </w:t>
      </w:r>
      <w:proofErr w:type="spellStart"/>
      <w:r w:rsidR="0057386A" w:rsidRPr="00A04614">
        <w:rPr>
          <w:sz w:val="28"/>
          <w:szCs w:val="28"/>
        </w:rPr>
        <w:t>pháp</w:t>
      </w:r>
      <w:proofErr w:type="spellEnd"/>
      <w:r w:rsidR="0057386A" w:rsidRPr="00A04614">
        <w:rPr>
          <w:sz w:val="28"/>
          <w:szCs w:val="28"/>
        </w:rPr>
        <w:t xml:space="preserve"> </w:t>
      </w:r>
      <w:proofErr w:type="spellStart"/>
      <w:r w:rsidR="0057386A" w:rsidRPr="00A04614">
        <w:rPr>
          <w:sz w:val="28"/>
          <w:szCs w:val="28"/>
        </w:rPr>
        <w:t>sáng</w:t>
      </w:r>
      <w:proofErr w:type="spellEnd"/>
      <w:r w:rsidR="0057386A" w:rsidRPr="00A04614">
        <w:rPr>
          <w:sz w:val="28"/>
          <w:szCs w:val="28"/>
        </w:rPr>
        <w:t xml:space="preserve"> </w:t>
      </w:r>
      <w:proofErr w:type="spellStart"/>
      <w:r w:rsidR="0057386A" w:rsidRPr="00A04614">
        <w:rPr>
          <w:sz w:val="28"/>
          <w:szCs w:val="28"/>
        </w:rPr>
        <w:t>tạo</w:t>
      </w:r>
      <w:proofErr w:type="spellEnd"/>
      <w:r w:rsidR="0057386A" w:rsidRPr="00A04614">
        <w:rPr>
          <w:sz w:val="28"/>
          <w:szCs w:val="28"/>
        </w:rPr>
        <w:t xml:space="preserve"> </w:t>
      </w:r>
      <w:proofErr w:type="spellStart"/>
      <w:r w:rsidR="0057386A" w:rsidRPr="00A04614">
        <w:rPr>
          <w:sz w:val="28"/>
          <w:szCs w:val="28"/>
        </w:rPr>
        <w:t>và</w:t>
      </w:r>
      <w:proofErr w:type="spellEnd"/>
      <w:r w:rsidR="0057386A" w:rsidRPr="00A04614">
        <w:rPr>
          <w:sz w:val="28"/>
          <w:szCs w:val="28"/>
        </w:rPr>
        <w:t xml:space="preserve"> </w:t>
      </w:r>
      <w:proofErr w:type="spellStart"/>
      <w:r w:rsidR="0057386A" w:rsidRPr="00A04614">
        <w:rPr>
          <w:sz w:val="28"/>
          <w:szCs w:val="28"/>
        </w:rPr>
        <w:t>hoạt</w:t>
      </w:r>
      <w:proofErr w:type="spellEnd"/>
      <w:r w:rsidR="0057386A" w:rsidRPr="00A04614">
        <w:rPr>
          <w:sz w:val="28"/>
          <w:szCs w:val="28"/>
        </w:rPr>
        <w:t xml:space="preserve"> </w:t>
      </w:r>
      <w:proofErr w:type="spellStart"/>
      <w:r w:rsidR="0057386A" w:rsidRPr="00A04614">
        <w:rPr>
          <w:sz w:val="28"/>
          <w:szCs w:val="28"/>
        </w:rPr>
        <w:t>động</w:t>
      </w:r>
      <w:proofErr w:type="spellEnd"/>
      <w:r w:rsidR="0057386A" w:rsidRPr="00A04614">
        <w:rPr>
          <w:sz w:val="28"/>
          <w:szCs w:val="28"/>
        </w:rPr>
        <w:t xml:space="preserve"> </w:t>
      </w:r>
      <w:proofErr w:type="spellStart"/>
      <w:r w:rsidR="0057386A" w:rsidRPr="00A04614">
        <w:rPr>
          <w:sz w:val="28"/>
          <w:szCs w:val="28"/>
        </w:rPr>
        <w:t>đăng</w:t>
      </w:r>
      <w:proofErr w:type="spellEnd"/>
      <w:r w:rsidR="0057386A" w:rsidRPr="00A04614">
        <w:rPr>
          <w:sz w:val="28"/>
          <w:szCs w:val="28"/>
        </w:rPr>
        <w:t xml:space="preserve"> </w:t>
      </w:r>
      <w:proofErr w:type="spellStart"/>
      <w:r w:rsidR="0057386A" w:rsidRPr="00A04614">
        <w:rPr>
          <w:sz w:val="28"/>
          <w:szCs w:val="28"/>
        </w:rPr>
        <w:t>cai</w:t>
      </w:r>
      <w:proofErr w:type="spellEnd"/>
      <w:r w:rsidRPr="00ED2A43">
        <w:rPr>
          <w:spacing w:val="-4"/>
          <w:sz w:val="28"/>
          <w:szCs w:val="28"/>
          <w:lang w:val="nl-NL"/>
        </w:rPr>
        <w:t xml:space="preserve">). </w:t>
      </w:r>
    </w:p>
    <w:p w:rsidR="004A6D67" w:rsidRPr="00E20690" w:rsidRDefault="004A6D67" w:rsidP="004A6D67">
      <w:pPr>
        <w:spacing w:before="120" w:after="120" w:line="276" w:lineRule="auto"/>
        <w:ind w:firstLine="720"/>
        <w:jc w:val="both"/>
        <w:rPr>
          <w:sz w:val="28"/>
          <w:szCs w:val="28"/>
        </w:rPr>
      </w:pPr>
      <w:proofErr w:type="spellStart"/>
      <w:r w:rsidRPr="00E20690">
        <w:rPr>
          <w:sz w:val="28"/>
          <w:szCs w:val="28"/>
        </w:rPr>
        <w:t>Cụ</w:t>
      </w:r>
      <w:proofErr w:type="spellEnd"/>
      <w:r w:rsidRPr="00E20690">
        <w:rPr>
          <w:sz w:val="28"/>
          <w:szCs w:val="28"/>
        </w:rPr>
        <w:t xml:space="preserve"> </w:t>
      </w:r>
      <w:proofErr w:type="spellStart"/>
      <w:r w:rsidRPr="00E20690">
        <w:rPr>
          <w:sz w:val="28"/>
          <w:szCs w:val="28"/>
        </w:rPr>
        <w:t>thể</w:t>
      </w:r>
      <w:proofErr w:type="spellEnd"/>
      <w:r w:rsidRPr="00E20690">
        <w:rPr>
          <w:sz w:val="28"/>
          <w:szCs w:val="28"/>
        </w:rPr>
        <w:t xml:space="preserve"> </w:t>
      </w:r>
      <w:proofErr w:type="spellStart"/>
      <w:r w:rsidRPr="00E20690">
        <w:rPr>
          <w:sz w:val="28"/>
          <w:szCs w:val="28"/>
        </w:rPr>
        <w:t>như</w:t>
      </w:r>
      <w:proofErr w:type="spellEnd"/>
      <w:r w:rsidRPr="00E20690">
        <w:rPr>
          <w:sz w:val="28"/>
          <w:szCs w:val="28"/>
        </w:rPr>
        <w:t xml:space="preserve"> </w:t>
      </w:r>
      <w:proofErr w:type="spellStart"/>
      <w:r w:rsidRPr="00E20690">
        <w:rPr>
          <w:sz w:val="28"/>
          <w:szCs w:val="28"/>
        </w:rPr>
        <w:t>sau</w:t>
      </w:r>
      <w:proofErr w:type="spellEnd"/>
      <w:r w:rsidRPr="00E20690">
        <w:rPr>
          <w:sz w:val="28"/>
          <w:szCs w:val="28"/>
        </w:rPr>
        <w:t>:</w:t>
      </w:r>
    </w:p>
    <w:p w:rsidR="004A6D67" w:rsidRPr="00F608FC" w:rsidRDefault="004A6D67" w:rsidP="004A6D67">
      <w:pPr>
        <w:tabs>
          <w:tab w:val="left" w:pos="1845"/>
        </w:tabs>
        <w:spacing w:before="120" w:after="120" w:line="276" w:lineRule="auto"/>
        <w:ind w:firstLine="720"/>
        <w:jc w:val="both"/>
        <w:rPr>
          <w:sz w:val="28"/>
          <w:szCs w:val="28"/>
        </w:rPr>
      </w:pPr>
      <w:r w:rsidRPr="00F608FC">
        <w:rPr>
          <w:sz w:val="28"/>
          <w:szCs w:val="28"/>
        </w:rPr>
        <w:t xml:space="preserve">- </w:t>
      </w:r>
      <w:proofErr w:type="spellStart"/>
      <w:r w:rsidRPr="00F608FC">
        <w:rPr>
          <w:sz w:val="28"/>
          <w:szCs w:val="28"/>
        </w:rPr>
        <w:t>Tiêu</w:t>
      </w:r>
      <w:proofErr w:type="spellEnd"/>
      <w:r w:rsidRPr="00F608FC">
        <w:rPr>
          <w:sz w:val="28"/>
          <w:szCs w:val="28"/>
        </w:rPr>
        <w:t xml:space="preserve"> </w:t>
      </w:r>
      <w:proofErr w:type="spellStart"/>
      <w:r w:rsidRPr="00F608FC">
        <w:rPr>
          <w:sz w:val="28"/>
          <w:szCs w:val="28"/>
        </w:rPr>
        <w:t>chí</w:t>
      </w:r>
      <w:proofErr w:type="spellEnd"/>
      <w:r w:rsidRPr="00F608FC">
        <w:rPr>
          <w:sz w:val="28"/>
          <w:szCs w:val="28"/>
        </w:rPr>
        <w:t xml:space="preserve"> 1: </w:t>
      </w:r>
      <w:proofErr w:type="spellStart"/>
      <w:r w:rsidRPr="00F608FC">
        <w:rPr>
          <w:sz w:val="28"/>
          <w:szCs w:val="28"/>
        </w:rPr>
        <w:t>Công</w:t>
      </w:r>
      <w:proofErr w:type="spellEnd"/>
      <w:r w:rsidRPr="00F608FC">
        <w:rPr>
          <w:sz w:val="28"/>
          <w:szCs w:val="28"/>
        </w:rPr>
        <w:t xml:space="preserve"> </w:t>
      </w:r>
      <w:proofErr w:type="spellStart"/>
      <w:r w:rsidRPr="00F608FC">
        <w:rPr>
          <w:sz w:val="28"/>
          <w:szCs w:val="28"/>
        </w:rPr>
        <w:t>tác</w:t>
      </w:r>
      <w:proofErr w:type="spellEnd"/>
      <w:r w:rsidRPr="00F608FC">
        <w:rPr>
          <w:sz w:val="28"/>
          <w:szCs w:val="28"/>
        </w:rPr>
        <w:t xml:space="preserve"> </w:t>
      </w:r>
      <w:proofErr w:type="spellStart"/>
      <w:r w:rsidRPr="00F608FC">
        <w:rPr>
          <w:sz w:val="28"/>
          <w:szCs w:val="28"/>
        </w:rPr>
        <w:t>tuyên</w:t>
      </w:r>
      <w:proofErr w:type="spellEnd"/>
      <w:r w:rsidRPr="00F608FC">
        <w:rPr>
          <w:sz w:val="28"/>
          <w:szCs w:val="28"/>
        </w:rPr>
        <w:t xml:space="preserve"> </w:t>
      </w:r>
      <w:proofErr w:type="spellStart"/>
      <w:r w:rsidRPr="00F608FC">
        <w:rPr>
          <w:sz w:val="28"/>
          <w:szCs w:val="28"/>
        </w:rPr>
        <w:t>truyền</w:t>
      </w:r>
      <w:proofErr w:type="spellEnd"/>
      <w:r w:rsidRPr="00F608FC">
        <w:rPr>
          <w:sz w:val="28"/>
          <w:szCs w:val="28"/>
        </w:rPr>
        <w:t xml:space="preserve">, </w:t>
      </w:r>
      <w:proofErr w:type="spellStart"/>
      <w:r w:rsidRPr="00F608FC">
        <w:rPr>
          <w:sz w:val="28"/>
          <w:szCs w:val="28"/>
        </w:rPr>
        <w:t>giáo</w:t>
      </w:r>
      <w:proofErr w:type="spellEnd"/>
      <w:r w:rsidRPr="00F608FC">
        <w:rPr>
          <w:sz w:val="28"/>
          <w:szCs w:val="28"/>
        </w:rPr>
        <w:t xml:space="preserve"> </w:t>
      </w:r>
      <w:proofErr w:type="spellStart"/>
      <w:r w:rsidRPr="00F608FC">
        <w:rPr>
          <w:sz w:val="28"/>
          <w:szCs w:val="28"/>
        </w:rPr>
        <w:t>dục</w:t>
      </w:r>
      <w:proofErr w:type="spellEnd"/>
      <w:r w:rsidRPr="00F608FC">
        <w:rPr>
          <w:sz w:val="28"/>
          <w:szCs w:val="28"/>
        </w:rPr>
        <w:t xml:space="preserve"> </w:t>
      </w:r>
      <w:proofErr w:type="spellStart"/>
      <w:r w:rsidRPr="00F608FC">
        <w:rPr>
          <w:sz w:val="28"/>
          <w:szCs w:val="28"/>
        </w:rPr>
        <w:t>của</w:t>
      </w:r>
      <w:proofErr w:type="spellEnd"/>
      <w:r w:rsidRPr="00F608FC">
        <w:rPr>
          <w:sz w:val="28"/>
          <w:szCs w:val="28"/>
        </w:rPr>
        <w:t xml:space="preserve"> </w:t>
      </w:r>
      <w:proofErr w:type="spellStart"/>
      <w:r w:rsidRPr="00F608FC">
        <w:rPr>
          <w:sz w:val="28"/>
          <w:szCs w:val="28"/>
        </w:rPr>
        <w:t>Đoàn</w:t>
      </w:r>
      <w:proofErr w:type="spellEnd"/>
      <w:r w:rsidRPr="00F608FC">
        <w:rPr>
          <w:sz w:val="28"/>
          <w:szCs w:val="28"/>
        </w:rPr>
        <w:t xml:space="preserve">, </w:t>
      </w:r>
      <w:proofErr w:type="spellStart"/>
      <w:r w:rsidRPr="00F608FC">
        <w:rPr>
          <w:sz w:val="28"/>
          <w:szCs w:val="28"/>
        </w:rPr>
        <w:t>gồm</w:t>
      </w:r>
      <w:proofErr w:type="spellEnd"/>
      <w:r w:rsidRPr="00F608FC">
        <w:rPr>
          <w:sz w:val="28"/>
          <w:szCs w:val="28"/>
        </w:rPr>
        <w:t xml:space="preserve">: 05 </w:t>
      </w:r>
      <w:proofErr w:type="spellStart"/>
      <w:r w:rsidRPr="00F608FC">
        <w:rPr>
          <w:sz w:val="28"/>
          <w:szCs w:val="28"/>
        </w:rPr>
        <w:t>nội</w:t>
      </w:r>
      <w:proofErr w:type="spellEnd"/>
      <w:r w:rsidRPr="00F608FC">
        <w:rPr>
          <w:sz w:val="28"/>
          <w:szCs w:val="28"/>
        </w:rPr>
        <w:t xml:space="preserve"> dung </w:t>
      </w:r>
      <w:proofErr w:type="spellStart"/>
      <w:r w:rsidRPr="00F608FC">
        <w:rPr>
          <w:sz w:val="28"/>
          <w:szCs w:val="28"/>
        </w:rPr>
        <w:t>đánh</w:t>
      </w:r>
      <w:proofErr w:type="spellEnd"/>
      <w:r w:rsidRPr="00F608FC">
        <w:rPr>
          <w:sz w:val="28"/>
          <w:szCs w:val="28"/>
        </w:rPr>
        <w:t xml:space="preserve"> </w:t>
      </w:r>
      <w:proofErr w:type="spellStart"/>
      <w:r w:rsidRPr="00F608FC">
        <w:rPr>
          <w:sz w:val="28"/>
          <w:szCs w:val="28"/>
        </w:rPr>
        <w:t>giá</w:t>
      </w:r>
      <w:proofErr w:type="spellEnd"/>
      <w:r w:rsidRPr="00F608FC">
        <w:rPr>
          <w:sz w:val="28"/>
          <w:szCs w:val="28"/>
        </w:rPr>
        <w:t xml:space="preserve">; 60 </w:t>
      </w:r>
      <w:proofErr w:type="spellStart"/>
      <w:r w:rsidRPr="00F608FC">
        <w:rPr>
          <w:sz w:val="28"/>
          <w:szCs w:val="28"/>
        </w:rPr>
        <w:t>điểm</w:t>
      </w:r>
      <w:proofErr w:type="spellEnd"/>
      <w:r w:rsidRPr="00F608FC">
        <w:rPr>
          <w:sz w:val="28"/>
          <w:szCs w:val="28"/>
        </w:rPr>
        <w:t>.</w:t>
      </w:r>
    </w:p>
    <w:p w:rsidR="004A6D67" w:rsidRPr="00F608FC" w:rsidRDefault="004A6D67" w:rsidP="004A6D67">
      <w:pPr>
        <w:tabs>
          <w:tab w:val="left" w:pos="1845"/>
        </w:tabs>
        <w:spacing w:before="120" w:after="120" w:line="276" w:lineRule="auto"/>
        <w:ind w:firstLine="720"/>
        <w:jc w:val="both"/>
        <w:rPr>
          <w:sz w:val="28"/>
          <w:szCs w:val="28"/>
        </w:rPr>
      </w:pPr>
      <w:r w:rsidRPr="00F608FC">
        <w:rPr>
          <w:sz w:val="28"/>
          <w:szCs w:val="28"/>
        </w:rPr>
        <w:t xml:space="preserve">- </w:t>
      </w:r>
      <w:proofErr w:type="spellStart"/>
      <w:r w:rsidRPr="00F608FC">
        <w:rPr>
          <w:sz w:val="28"/>
          <w:szCs w:val="28"/>
        </w:rPr>
        <w:t>Tiêu</w:t>
      </w:r>
      <w:proofErr w:type="spellEnd"/>
      <w:r w:rsidRPr="00F608FC">
        <w:rPr>
          <w:sz w:val="28"/>
          <w:szCs w:val="28"/>
        </w:rPr>
        <w:t xml:space="preserve"> </w:t>
      </w:r>
      <w:proofErr w:type="spellStart"/>
      <w:r w:rsidRPr="00F608FC">
        <w:rPr>
          <w:sz w:val="28"/>
          <w:szCs w:val="28"/>
        </w:rPr>
        <w:t>chí</w:t>
      </w:r>
      <w:proofErr w:type="spellEnd"/>
      <w:r w:rsidRPr="00F608FC">
        <w:rPr>
          <w:sz w:val="28"/>
          <w:szCs w:val="28"/>
        </w:rPr>
        <w:t xml:space="preserve"> 2: </w:t>
      </w:r>
      <w:proofErr w:type="spellStart"/>
      <w:r w:rsidRPr="00F608FC">
        <w:rPr>
          <w:sz w:val="28"/>
          <w:szCs w:val="28"/>
        </w:rPr>
        <w:t>Tổ</w:t>
      </w:r>
      <w:proofErr w:type="spellEnd"/>
      <w:r w:rsidRPr="00F608FC">
        <w:rPr>
          <w:sz w:val="28"/>
          <w:szCs w:val="28"/>
        </w:rPr>
        <w:t xml:space="preserve"> </w:t>
      </w:r>
      <w:proofErr w:type="spellStart"/>
      <w:r w:rsidRPr="00F608FC">
        <w:rPr>
          <w:sz w:val="28"/>
          <w:szCs w:val="28"/>
        </w:rPr>
        <w:t>chức</w:t>
      </w:r>
      <w:proofErr w:type="spellEnd"/>
      <w:r w:rsidRPr="00F608FC">
        <w:rPr>
          <w:sz w:val="28"/>
          <w:szCs w:val="28"/>
        </w:rPr>
        <w:t xml:space="preserve"> </w:t>
      </w:r>
      <w:proofErr w:type="spellStart"/>
      <w:r w:rsidRPr="00F608FC">
        <w:rPr>
          <w:sz w:val="28"/>
          <w:szCs w:val="28"/>
        </w:rPr>
        <w:t>phong</w:t>
      </w:r>
      <w:proofErr w:type="spellEnd"/>
      <w:r w:rsidRPr="00F608FC">
        <w:rPr>
          <w:sz w:val="28"/>
          <w:szCs w:val="28"/>
        </w:rPr>
        <w:t xml:space="preserve"> </w:t>
      </w:r>
      <w:proofErr w:type="spellStart"/>
      <w:r w:rsidRPr="00F608FC">
        <w:rPr>
          <w:sz w:val="28"/>
          <w:szCs w:val="28"/>
        </w:rPr>
        <w:t>trào</w:t>
      </w:r>
      <w:proofErr w:type="spellEnd"/>
      <w:r w:rsidRPr="00F608FC">
        <w:rPr>
          <w:sz w:val="28"/>
          <w:szCs w:val="28"/>
        </w:rPr>
        <w:t xml:space="preserve"> </w:t>
      </w:r>
      <w:proofErr w:type="spellStart"/>
      <w:r w:rsidRPr="00F608FC">
        <w:rPr>
          <w:sz w:val="28"/>
          <w:szCs w:val="28"/>
        </w:rPr>
        <w:t>hành</w:t>
      </w:r>
      <w:proofErr w:type="spellEnd"/>
      <w:r w:rsidRPr="00F608FC">
        <w:rPr>
          <w:sz w:val="28"/>
          <w:szCs w:val="28"/>
        </w:rPr>
        <w:t xml:space="preserve"> </w:t>
      </w:r>
      <w:proofErr w:type="spellStart"/>
      <w:r w:rsidRPr="00F608FC">
        <w:rPr>
          <w:sz w:val="28"/>
          <w:szCs w:val="28"/>
        </w:rPr>
        <w:t>động</w:t>
      </w:r>
      <w:proofErr w:type="spellEnd"/>
      <w:r w:rsidRPr="00F608FC">
        <w:rPr>
          <w:sz w:val="28"/>
          <w:szCs w:val="28"/>
        </w:rPr>
        <w:t xml:space="preserve"> </w:t>
      </w:r>
      <w:proofErr w:type="spellStart"/>
      <w:r w:rsidRPr="00F608FC">
        <w:rPr>
          <w:sz w:val="28"/>
          <w:szCs w:val="28"/>
        </w:rPr>
        <w:t>cách</w:t>
      </w:r>
      <w:proofErr w:type="spellEnd"/>
      <w:r w:rsidRPr="00F608FC">
        <w:rPr>
          <w:sz w:val="28"/>
          <w:szCs w:val="28"/>
        </w:rPr>
        <w:t xml:space="preserve"> </w:t>
      </w:r>
      <w:proofErr w:type="spellStart"/>
      <w:r w:rsidRPr="00F608FC">
        <w:rPr>
          <w:sz w:val="28"/>
          <w:szCs w:val="28"/>
        </w:rPr>
        <w:t>mạng</w:t>
      </w:r>
      <w:proofErr w:type="spellEnd"/>
      <w:r w:rsidRPr="00F608FC">
        <w:rPr>
          <w:sz w:val="28"/>
          <w:szCs w:val="28"/>
        </w:rPr>
        <w:t xml:space="preserve"> </w:t>
      </w:r>
      <w:proofErr w:type="spellStart"/>
      <w:r w:rsidRPr="00F608FC">
        <w:rPr>
          <w:sz w:val="28"/>
          <w:szCs w:val="28"/>
        </w:rPr>
        <w:t>của</w:t>
      </w:r>
      <w:proofErr w:type="spellEnd"/>
      <w:r w:rsidRPr="00F608FC">
        <w:rPr>
          <w:sz w:val="28"/>
          <w:szCs w:val="28"/>
        </w:rPr>
        <w:t xml:space="preserve"> </w:t>
      </w:r>
      <w:proofErr w:type="spellStart"/>
      <w:r w:rsidRPr="00F608FC">
        <w:rPr>
          <w:sz w:val="28"/>
          <w:szCs w:val="28"/>
        </w:rPr>
        <w:t>thanh</w:t>
      </w:r>
      <w:proofErr w:type="spellEnd"/>
      <w:r w:rsidRPr="00F608FC">
        <w:rPr>
          <w:sz w:val="28"/>
          <w:szCs w:val="28"/>
        </w:rPr>
        <w:t xml:space="preserve"> </w:t>
      </w:r>
      <w:proofErr w:type="spellStart"/>
      <w:r w:rsidRPr="00F608FC">
        <w:rPr>
          <w:sz w:val="28"/>
          <w:szCs w:val="28"/>
        </w:rPr>
        <w:t>niên</w:t>
      </w:r>
      <w:proofErr w:type="spellEnd"/>
      <w:r w:rsidRPr="00F608FC">
        <w:rPr>
          <w:sz w:val="28"/>
          <w:szCs w:val="28"/>
        </w:rPr>
        <w:t xml:space="preserve">, </w:t>
      </w:r>
      <w:proofErr w:type="spellStart"/>
      <w:r w:rsidRPr="00F608FC">
        <w:rPr>
          <w:sz w:val="28"/>
          <w:szCs w:val="28"/>
        </w:rPr>
        <w:t>gồm</w:t>
      </w:r>
      <w:proofErr w:type="spellEnd"/>
      <w:r w:rsidRPr="00F608FC">
        <w:rPr>
          <w:sz w:val="28"/>
          <w:szCs w:val="28"/>
        </w:rPr>
        <w:t xml:space="preserve">: 03 </w:t>
      </w:r>
      <w:proofErr w:type="spellStart"/>
      <w:r w:rsidRPr="00F608FC">
        <w:rPr>
          <w:sz w:val="28"/>
          <w:szCs w:val="28"/>
        </w:rPr>
        <w:t>nội</w:t>
      </w:r>
      <w:proofErr w:type="spellEnd"/>
      <w:r w:rsidRPr="00F608FC">
        <w:rPr>
          <w:sz w:val="28"/>
          <w:szCs w:val="28"/>
        </w:rPr>
        <w:t xml:space="preserve"> dung </w:t>
      </w:r>
      <w:proofErr w:type="spellStart"/>
      <w:r w:rsidRPr="00F608FC">
        <w:rPr>
          <w:sz w:val="28"/>
          <w:szCs w:val="28"/>
        </w:rPr>
        <w:t>đánh</w:t>
      </w:r>
      <w:proofErr w:type="spellEnd"/>
      <w:r w:rsidRPr="00F608FC">
        <w:rPr>
          <w:sz w:val="28"/>
          <w:szCs w:val="28"/>
        </w:rPr>
        <w:t xml:space="preserve"> </w:t>
      </w:r>
      <w:proofErr w:type="spellStart"/>
      <w:r w:rsidRPr="00F608FC">
        <w:rPr>
          <w:sz w:val="28"/>
          <w:szCs w:val="28"/>
        </w:rPr>
        <w:t>giá</w:t>
      </w:r>
      <w:proofErr w:type="spellEnd"/>
      <w:r w:rsidRPr="00F608FC">
        <w:rPr>
          <w:sz w:val="28"/>
          <w:szCs w:val="28"/>
        </w:rPr>
        <w:t xml:space="preserve">; </w:t>
      </w:r>
      <w:r w:rsidR="004207C7" w:rsidRPr="00F608FC">
        <w:rPr>
          <w:sz w:val="28"/>
          <w:szCs w:val="28"/>
        </w:rPr>
        <w:t>150</w:t>
      </w:r>
      <w:r w:rsidRPr="00F608FC">
        <w:rPr>
          <w:sz w:val="28"/>
          <w:szCs w:val="28"/>
        </w:rPr>
        <w:t xml:space="preserve"> </w:t>
      </w:r>
      <w:proofErr w:type="spellStart"/>
      <w:r w:rsidRPr="00F608FC">
        <w:rPr>
          <w:sz w:val="28"/>
          <w:szCs w:val="28"/>
        </w:rPr>
        <w:t>điểm</w:t>
      </w:r>
      <w:proofErr w:type="spellEnd"/>
      <w:r w:rsidRPr="00F608FC">
        <w:rPr>
          <w:sz w:val="28"/>
          <w:szCs w:val="28"/>
        </w:rPr>
        <w:t>.</w:t>
      </w:r>
    </w:p>
    <w:p w:rsidR="004A6D67" w:rsidRPr="00F608FC" w:rsidRDefault="004A6D67" w:rsidP="004A6D67">
      <w:pPr>
        <w:tabs>
          <w:tab w:val="left" w:pos="1845"/>
        </w:tabs>
        <w:spacing w:before="120" w:after="120" w:line="276" w:lineRule="auto"/>
        <w:ind w:firstLine="720"/>
        <w:jc w:val="both"/>
        <w:rPr>
          <w:sz w:val="28"/>
          <w:szCs w:val="28"/>
        </w:rPr>
      </w:pPr>
      <w:r w:rsidRPr="00F608FC">
        <w:rPr>
          <w:sz w:val="28"/>
          <w:szCs w:val="28"/>
        </w:rPr>
        <w:t xml:space="preserve">- </w:t>
      </w:r>
      <w:proofErr w:type="spellStart"/>
      <w:r w:rsidRPr="00F608FC">
        <w:rPr>
          <w:sz w:val="28"/>
          <w:szCs w:val="28"/>
        </w:rPr>
        <w:t>Tiêu</w:t>
      </w:r>
      <w:proofErr w:type="spellEnd"/>
      <w:r w:rsidRPr="00F608FC">
        <w:rPr>
          <w:sz w:val="28"/>
          <w:szCs w:val="28"/>
        </w:rPr>
        <w:t xml:space="preserve"> </w:t>
      </w:r>
      <w:proofErr w:type="spellStart"/>
      <w:r w:rsidRPr="00F608FC">
        <w:rPr>
          <w:sz w:val="28"/>
          <w:szCs w:val="28"/>
        </w:rPr>
        <w:t>chí</w:t>
      </w:r>
      <w:proofErr w:type="spellEnd"/>
      <w:r w:rsidRPr="00F608FC">
        <w:rPr>
          <w:sz w:val="28"/>
          <w:szCs w:val="28"/>
        </w:rPr>
        <w:t xml:space="preserve"> 3: </w:t>
      </w:r>
      <w:r w:rsidRPr="00F608FC">
        <w:rPr>
          <w:spacing w:val="-10"/>
          <w:sz w:val="28"/>
          <w:szCs w:val="28"/>
          <w:lang w:val="vi-VN"/>
        </w:rPr>
        <w:t>Các chương trình đồng hành với thanh niên</w:t>
      </w:r>
      <w:r w:rsidRPr="00F608FC">
        <w:rPr>
          <w:sz w:val="28"/>
          <w:szCs w:val="28"/>
        </w:rPr>
        <w:t>,</w:t>
      </w:r>
      <w:r w:rsidR="004207C7" w:rsidRPr="00F608FC">
        <w:rPr>
          <w:sz w:val="28"/>
          <w:szCs w:val="28"/>
        </w:rPr>
        <w:t xml:space="preserve"> </w:t>
      </w:r>
      <w:proofErr w:type="spellStart"/>
      <w:r w:rsidR="004207C7" w:rsidRPr="00F608FC">
        <w:rPr>
          <w:sz w:val="28"/>
          <w:szCs w:val="28"/>
        </w:rPr>
        <w:t>gồm</w:t>
      </w:r>
      <w:proofErr w:type="spellEnd"/>
      <w:r w:rsidR="004207C7" w:rsidRPr="00F608FC">
        <w:rPr>
          <w:sz w:val="28"/>
          <w:szCs w:val="28"/>
        </w:rPr>
        <w:t xml:space="preserve">: 03 </w:t>
      </w:r>
      <w:proofErr w:type="spellStart"/>
      <w:r w:rsidR="004207C7" w:rsidRPr="00F608FC">
        <w:rPr>
          <w:sz w:val="28"/>
          <w:szCs w:val="28"/>
        </w:rPr>
        <w:t>nội</w:t>
      </w:r>
      <w:proofErr w:type="spellEnd"/>
      <w:r w:rsidR="004207C7" w:rsidRPr="00F608FC">
        <w:rPr>
          <w:sz w:val="28"/>
          <w:szCs w:val="28"/>
        </w:rPr>
        <w:t xml:space="preserve"> dung </w:t>
      </w:r>
      <w:proofErr w:type="spellStart"/>
      <w:r w:rsidR="004207C7" w:rsidRPr="00F608FC">
        <w:rPr>
          <w:sz w:val="28"/>
          <w:szCs w:val="28"/>
        </w:rPr>
        <w:t>đánh</w:t>
      </w:r>
      <w:proofErr w:type="spellEnd"/>
      <w:r w:rsidR="004207C7" w:rsidRPr="00F608FC">
        <w:rPr>
          <w:sz w:val="28"/>
          <w:szCs w:val="28"/>
        </w:rPr>
        <w:t xml:space="preserve"> </w:t>
      </w:r>
      <w:proofErr w:type="spellStart"/>
      <w:r w:rsidR="004207C7" w:rsidRPr="00F608FC">
        <w:rPr>
          <w:sz w:val="28"/>
          <w:szCs w:val="28"/>
        </w:rPr>
        <w:t>giá</w:t>
      </w:r>
      <w:proofErr w:type="spellEnd"/>
      <w:r w:rsidR="004207C7" w:rsidRPr="00F608FC">
        <w:rPr>
          <w:sz w:val="28"/>
          <w:szCs w:val="28"/>
        </w:rPr>
        <w:t>; 100</w:t>
      </w:r>
      <w:r w:rsidRPr="00F608FC">
        <w:rPr>
          <w:sz w:val="28"/>
          <w:szCs w:val="28"/>
        </w:rPr>
        <w:t xml:space="preserve"> </w:t>
      </w:r>
      <w:proofErr w:type="spellStart"/>
      <w:r w:rsidRPr="00F608FC">
        <w:rPr>
          <w:sz w:val="28"/>
          <w:szCs w:val="28"/>
        </w:rPr>
        <w:t>điểm</w:t>
      </w:r>
      <w:proofErr w:type="spellEnd"/>
      <w:r w:rsidRPr="00F608FC">
        <w:rPr>
          <w:sz w:val="28"/>
          <w:szCs w:val="28"/>
        </w:rPr>
        <w:t>.</w:t>
      </w:r>
    </w:p>
    <w:p w:rsidR="004A6D67" w:rsidRPr="00F608FC" w:rsidRDefault="004A6D67" w:rsidP="004A6D67">
      <w:pPr>
        <w:tabs>
          <w:tab w:val="left" w:pos="1845"/>
        </w:tabs>
        <w:spacing w:before="120" w:after="120" w:line="276" w:lineRule="auto"/>
        <w:ind w:firstLine="720"/>
        <w:jc w:val="both"/>
        <w:rPr>
          <w:sz w:val="28"/>
          <w:szCs w:val="28"/>
        </w:rPr>
      </w:pPr>
      <w:r w:rsidRPr="00F608FC">
        <w:rPr>
          <w:sz w:val="28"/>
          <w:szCs w:val="28"/>
        </w:rPr>
        <w:lastRenderedPageBreak/>
        <w:t xml:space="preserve">- </w:t>
      </w:r>
      <w:proofErr w:type="spellStart"/>
      <w:r w:rsidRPr="00F608FC">
        <w:rPr>
          <w:sz w:val="28"/>
          <w:szCs w:val="28"/>
        </w:rPr>
        <w:t>Tiêu</w:t>
      </w:r>
      <w:proofErr w:type="spellEnd"/>
      <w:r w:rsidRPr="00F608FC">
        <w:rPr>
          <w:sz w:val="28"/>
          <w:szCs w:val="28"/>
        </w:rPr>
        <w:t xml:space="preserve"> </w:t>
      </w:r>
      <w:proofErr w:type="spellStart"/>
      <w:r w:rsidRPr="00F608FC">
        <w:rPr>
          <w:sz w:val="28"/>
          <w:szCs w:val="28"/>
        </w:rPr>
        <w:t>chí</w:t>
      </w:r>
      <w:proofErr w:type="spellEnd"/>
      <w:r w:rsidRPr="00F608FC">
        <w:rPr>
          <w:sz w:val="28"/>
          <w:szCs w:val="28"/>
        </w:rPr>
        <w:t xml:space="preserve"> 4: </w:t>
      </w:r>
      <w:proofErr w:type="spellStart"/>
      <w:r w:rsidRPr="00F608FC">
        <w:rPr>
          <w:sz w:val="28"/>
          <w:szCs w:val="28"/>
        </w:rPr>
        <w:t>Công</w:t>
      </w:r>
      <w:proofErr w:type="spellEnd"/>
      <w:r w:rsidRPr="00F608FC">
        <w:rPr>
          <w:sz w:val="28"/>
          <w:szCs w:val="28"/>
        </w:rPr>
        <w:t xml:space="preserve"> </w:t>
      </w:r>
      <w:proofErr w:type="spellStart"/>
      <w:r w:rsidRPr="00F608FC">
        <w:rPr>
          <w:sz w:val="28"/>
          <w:szCs w:val="28"/>
        </w:rPr>
        <w:t>tác</w:t>
      </w:r>
      <w:proofErr w:type="spellEnd"/>
      <w:r w:rsidRPr="00F608FC">
        <w:rPr>
          <w:sz w:val="28"/>
          <w:szCs w:val="28"/>
        </w:rPr>
        <w:t xml:space="preserve"> </w:t>
      </w:r>
      <w:proofErr w:type="spellStart"/>
      <w:r w:rsidRPr="00F608FC">
        <w:rPr>
          <w:sz w:val="28"/>
          <w:szCs w:val="28"/>
        </w:rPr>
        <w:t>phụ</w:t>
      </w:r>
      <w:proofErr w:type="spellEnd"/>
      <w:r w:rsidRPr="00F608FC">
        <w:rPr>
          <w:sz w:val="28"/>
          <w:szCs w:val="28"/>
        </w:rPr>
        <w:t xml:space="preserve"> </w:t>
      </w:r>
      <w:proofErr w:type="spellStart"/>
      <w:r w:rsidRPr="00F608FC">
        <w:rPr>
          <w:sz w:val="28"/>
          <w:szCs w:val="28"/>
        </w:rPr>
        <w:t>trách</w:t>
      </w:r>
      <w:proofErr w:type="spellEnd"/>
      <w:r w:rsidRPr="00F608FC">
        <w:rPr>
          <w:sz w:val="28"/>
          <w:szCs w:val="28"/>
        </w:rPr>
        <w:t xml:space="preserve"> </w:t>
      </w:r>
      <w:proofErr w:type="spellStart"/>
      <w:r w:rsidRPr="00F608FC">
        <w:rPr>
          <w:sz w:val="28"/>
          <w:szCs w:val="28"/>
        </w:rPr>
        <w:t>Đội</w:t>
      </w:r>
      <w:proofErr w:type="spellEnd"/>
      <w:r w:rsidRPr="00F608FC">
        <w:rPr>
          <w:sz w:val="28"/>
          <w:szCs w:val="28"/>
        </w:rPr>
        <w:t xml:space="preserve"> TNTP </w:t>
      </w:r>
      <w:proofErr w:type="spellStart"/>
      <w:r w:rsidRPr="00F608FC">
        <w:rPr>
          <w:sz w:val="28"/>
          <w:szCs w:val="28"/>
        </w:rPr>
        <w:t>Hồ</w:t>
      </w:r>
      <w:proofErr w:type="spellEnd"/>
      <w:r w:rsidRPr="00F608FC">
        <w:rPr>
          <w:sz w:val="28"/>
          <w:szCs w:val="28"/>
        </w:rPr>
        <w:t xml:space="preserve"> </w:t>
      </w:r>
      <w:proofErr w:type="spellStart"/>
      <w:r w:rsidRPr="00F608FC">
        <w:rPr>
          <w:sz w:val="28"/>
          <w:szCs w:val="28"/>
        </w:rPr>
        <w:t>Chí</w:t>
      </w:r>
      <w:proofErr w:type="spellEnd"/>
      <w:r w:rsidRPr="00F608FC">
        <w:rPr>
          <w:sz w:val="28"/>
          <w:szCs w:val="28"/>
        </w:rPr>
        <w:t xml:space="preserve"> Minh, </w:t>
      </w:r>
      <w:proofErr w:type="spellStart"/>
      <w:r w:rsidRPr="00F608FC">
        <w:rPr>
          <w:sz w:val="28"/>
          <w:szCs w:val="28"/>
        </w:rPr>
        <w:t>chăm</w:t>
      </w:r>
      <w:proofErr w:type="spellEnd"/>
      <w:r w:rsidRPr="00F608FC">
        <w:rPr>
          <w:sz w:val="28"/>
          <w:szCs w:val="28"/>
        </w:rPr>
        <w:t xml:space="preserve"> </w:t>
      </w:r>
      <w:proofErr w:type="spellStart"/>
      <w:r w:rsidRPr="00F608FC">
        <w:rPr>
          <w:sz w:val="28"/>
          <w:szCs w:val="28"/>
        </w:rPr>
        <w:t>sóc</w:t>
      </w:r>
      <w:proofErr w:type="spellEnd"/>
      <w:r w:rsidRPr="00F608FC">
        <w:rPr>
          <w:sz w:val="28"/>
          <w:szCs w:val="28"/>
        </w:rPr>
        <w:t xml:space="preserve"> </w:t>
      </w:r>
      <w:proofErr w:type="spellStart"/>
      <w:r w:rsidRPr="00F608FC">
        <w:rPr>
          <w:sz w:val="28"/>
          <w:szCs w:val="28"/>
        </w:rPr>
        <w:t>giáo</w:t>
      </w:r>
      <w:proofErr w:type="spellEnd"/>
      <w:r w:rsidRPr="00F608FC">
        <w:rPr>
          <w:sz w:val="28"/>
          <w:szCs w:val="28"/>
        </w:rPr>
        <w:t xml:space="preserve"> </w:t>
      </w:r>
      <w:proofErr w:type="spellStart"/>
      <w:r w:rsidRPr="00F608FC">
        <w:rPr>
          <w:sz w:val="28"/>
          <w:szCs w:val="28"/>
        </w:rPr>
        <w:t>dục</w:t>
      </w:r>
      <w:proofErr w:type="spellEnd"/>
      <w:r w:rsidRPr="00F608FC">
        <w:rPr>
          <w:sz w:val="28"/>
          <w:szCs w:val="28"/>
        </w:rPr>
        <w:t xml:space="preserve"> </w:t>
      </w:r>
      <w:proofErr w:type="spellStart"/>
      <w:r w:rsidRPr="00F608FC">
        <w:rPr>
          <w:sz w:val="28"/>
          <w:szCs w:val="28"/>
        </w:rPr>
        <w:t>thiếu</w:t>
      </w:r>
      <w:proofErr w:type="spellEnd"/>
      <w:r w:rsidRPr="00F608FC">
        <w:rPr>
          <w:sz w:val="28"/>
          <w:szCs w:val="28"/>
        </w:rPr>
        <w:t xml:space="preserve"> </w:t>
      </w:r>
      <w:proofErr w:type="spellStart"/>
      <w:r w:rsidRPr="00F608FC">
        <w:rPr>
          <w:sz w:val="28"/>
          <w:szCs w:val="28"/>
        </w:rPr>
        <w:t>niên</w:t>
      </w:r>
      <w:proofErr w:type="spellEnd"/>
      <w:r w:rsidRPr="00F608FC">
        <w:rPr>
          <w:sz w:val="28"/>
          <w:szCs w:val="28"/>
        </w:rPr>
        <w:t xml:space="preserve"> </w:t>
      </w:r>
      <w:proofErr w:type="spellStart"/>
      <w:proofErr w:type="gramStart"/>
      <w:r w:rsidRPr="00F608FC">
        <w:rPr>
          <w:sz w:val="28"/>
          <w:szCs w:val="28"/>
        </w:rPr>
        <w:t>nhi</w:t>
      </w:r>
      <w:proofErr w:type="spellEnd"/>
      <w:proofErr w:type="gramEnd"/>
      <w:r w:rsidRPr="00F608FC">
        <w:rPr>
          <w:sz w:val="28"/>
          <w:szCs w:val="28"/>
        </w:rPr>
        <w:t xml:space="preserve"> </w:t>
      </w:r>
      <w:proofErr w:type="spellStart"/>
      <w:r w:rsidRPr="00F608FC">
        <w:rPr>
          <w:sz w:val="28"/>
          <w:szCs w:val="28"/>
        </w:rPr>
        <w:t>đồng</w:t>
      </w:r>
      <w:proofErr w:type="spellEnd"/>
      <w:r w:rsidR="004207C7" w:rsidRPr="00F608FC">
        <w:rPr>
          <w:sz w:val="28"/>
          <w:szCs w:val="28"/>
        </w:rPr>
        <w:t xml:space="preserve">, </w:t>
      </w:r>
      <w:proofErr w:type="spellStart"/>
      <w:r w:rsidR="004207C7" w:rsidRPr="00F608FC">
        <w:rPr>
          <w:sz w:val="28"/>
          <w:szCs w:val="28"/>
        </w:rPr>
        <w:t>gồm</w:t>
      </w:r>
      <w:proofErr w:type="spellEnd"/>
      <w:r w:rsidR="004207C7" w:rsidRPr="00F608FC">
        <w:rPr>
          <w:sz w:val="28"/>
          <w:szCs w:val="28"/>
        </w:rPr>
        <w:t>: 02</w:t>
      </w:r>
      <w:r w:rsidRPr="00F608FC">
        <w:rPr>
          <w:sz w:val="28"/>
          <w:szCs w:val="28"/>
        </w:rPr>
        <w:t xml:space="preserve"> </w:t>
      </w:r>
      <w:proofErr w:type="spellStart"/>
      <w:r w:rsidRPr="00F608FC">
        <w:rPr>
          <w:sz w:val="28"/>
          <w:szCs w:val="28"/>
        </w:rPr>
        <w:t>nội</w:t>
      </w:r>
      <w:proofErr w:type="spellEnd"/>
      <w:r w:rsidRPr="00F608FC">
        <w:rPr>
          <w:sz w:val="28"/>
          <w:szCs w:val="28"/>
        </w:rPr>
        <w:t xml:space="preserve"> dung </w:t>
      </w:r>
      <w:proofErr w:type="spellStart"/>
      <w:r w:rsidRPr="00F608FC">
        <w:rPr>
          <w:sz w:val="28"/>
          <w:szCs w:val="28"/>
        </w:rPr>
        <w:t>đánh</w:t>
      </w:r>
      <w:proofErr w:type="spellEnd"/>
      <w:r w:rsidRPr="00F608FC">
        <w:rPr>
          <w:sz w:val="28"/>
          <w:szCs w:val="28"/>
        </w:rPr>
        <w:t xml:space="preserve"> </w:t>
      </w:r>
      <w:proofErr w:type="spellStart"/>
      <w:r w:rsidRPr="00F608FC">
        <w:rPr>
          <w:sz w:val="28"/>
          <w:szCs w:val="28"/>
        </w:rPr>
        <w:t>giá</w:t>
      </w:r>
      <w:proofErr w:type="spellEnd"/>
      <w:r w:rsidRPr="00F608FC">
        <w:rPr>
          <w:sz w:val="28"/>
          <w:szCs w:val="28"/>
        </w:rPr>
        <w:t xml:space="preserve">; 30 </w:t>
      </w:r>
      <w:proofErr w:type="spellStart"/>
      <w:r w:rsidRPr="00F608FC">
        <w:rPr>
          <w:sz w:val="28"/>
          <w:szCs w:val="28"/>
        </w:rPr>
        <w:t>điểm</w:t>
      </w:r>
      <w:proofErr w:type="spellEnd"/>
      <w:r w:rsidRPr="00F608FC">
        <w:rPr>
          <w:sz w:val="28"/>
          <w:szCs w:val="28"/>
        </w:rPr>
        <w:t>.</w:t>
      </w:r>
    </w:p>
    <w:p w:rsidR="004A6D67" w:rsidRPr="00F608FC" w:rsidRDefault="004A6D67" w:rsidP="004A6D67">
      <w:pPr>
        <w:tabs>
          <w:tab w:val="left" w:pos="1845"/>
        </w:tabs>
        <w:spacing w:before="120" w:after="120" w:line="276" w:lineRule="auto"/>
        <w:ind w:firstLine="720"/>
        <w:jc w:val="both"/>
        <w:rPr>
          <w:spacing w:val="-8"/>
          <w:sz w:val="28"/>
          <w:szCs w:val="28"/>
        </w:rPr>
      </w:pPr>
      <w:r w:rsidRPr="00F608FC">
        <w:rPr>
          <w:spacing w:val="-8"/>
          <w:sz w:val="28"/>
          <w:szCs w:val="28"/>
        </w:rPr>
        <w:t xml:space="preserve">- </w:t>
      </w:r>
      <w:proofErr w:type="spellStart"/>
      <w:r w:rsidRPr="00F608FC">
        <w:rPr>
          <w:spacing w:val="-8"/>
          <w:sz w:val="28"/>
          <w:szCs w:val="28"/>
        </w:rPr>
        <w:t>Tiêu</w:t>
      </w:r>
      <w:proofErr w:type="spellEnd"/>
      <w:r w:rsidRPr="00F608FC">
        <w:rPr>
          <w:spacing w:val="-8"/>
          <w:sz w:val="28"/>
          <w:szCs w:val="28"/>
        </w:rPr>
        <w:t xml:space="preserve"> </w:t>
      </w:r>
      <w:proofErr w:type="spellStart"/>
      <w:r w:rsidRPr="00F608FC">
        <w:rPr>
          <w:spacing w:val="-8"/>
          <w:sz w:val="28"/>
          <w:szCs w:val="28"/>
        </w:rPr>
        <w:t>chí</w:t>
      </w:r>
      <w:proofErr w:type="spellEnd"/>
      <w:r w:rsidRPr="00F608FC">
        <w:rPr>
          <w:spacing w:val="-8"/>
          <w:sz w:val="28"/>
          <w:szCs w:val="28"/>
        </w:rPr>
        <w:t xml:space="preserve"> 5: </w:t>
      </w:r>
      <w:proofErr w:type="spellStart"/>
      <w:r w:rsidRPr="00F608FC">
        <w:rPr>
          <w:spacing w:val="-8"/>
          <w:sz w:val="28"/>
          <w:szCs w:val="28"/>
        </w:rPr>
        <w:t>Công</w:t>
      </w:r>
      <w:proofErr w:type="spellEnd"/>
      <w:r w:rsidRPr="00F608FC">
        <w:rPr>
          <w:spacing w:val="-8"/>
          <w:sz w:val="28"/>
          <w:szCs w:val="28"/>
        </w:rPr>
        <w:t xml:space="preserve"> </w:t>
      </w:r>
      <w:proofErr w:type="spellStart"/>
      <w:r w:rsidRPr="00F608FC">
        <w:rPr>
          <w:spacing w:val="-8"/>
          <w:sz w:val="28"/>
          <w:szCs w:val="28"/>
        </w:rPr>
        <w:t>tác</w:t>
      </w:r>
      <w:proofErr w:type="spellEnd"/>
      <w:r w:rsidRPr="00F608FC">
        <w:rPr>
          <w:spacing w:val="-8"/>
          <w:sz w:val="28"/>
          <w:szCs w:val="28"/>
        </w:rPr>
        <w:t xml:space="preserve"> </w:t>
      </w:r>
      <w:proofErr w:type="spellStart"/>
      <w:r w:rsidRPr="00F608FC">
        <w:rPr>
          <w:spacing w:val="-8"/>
          <w:sz w:val="28"/>
          <w:szCs w:val="28"/>
        </w:rPr>
        <w:t>quốc</w:t>
      </w:r>
      <w:proofErr w:type="spellEnd"/>
      <w:r w:rsidRPr="00F608FC">
        <w:rPr>
          <w:spacing w:val="-8"/>
          <w:sz w:val="28"/>
          <w:szCs w:val="28"/>
        </w:rPr>
        <w:t xml:space="preserve"> </w:t>
      </w:r>
      <w:proofErr w:type="spellStart"/>
      <w:r w:rsidRPr="00F608FC">
        <w:rPr>
          <w:spacing w:val="-8"/>
          <w:sz w:val="28"/>
          <w:szCs w:val="28"/>
        </w:rPr>
        <w:t>tế</w:t>
      </w:r>
      <w:proofErr w:type="spellEnd"/>
      <w:r w:rsidRPr="00F608FC">
        <w:rPr>
          <w:spacing w:val="-8"/>
          <w:sz w:val="28"/>
          <w:szCs w:val="28"/>
        </w:rPr>
        <w:t xml:space="preserve"> </w:t>
      </w:r>
      <w:proofErr w:type="spellStart"/>
      <w:r w:rsidRPr="00F608FC">
        <w:rPr>
          <w:spacing w:val="-8"/>
          <w:sz w:val="28"/>
          <w:szCs w:val="28"/>
        </w:rPr>
        <w:t>thanh</w:t>
      </w:r>
      <w:proofErr w:type="spellEnd"/>
      <w:r w:rsidRPr="00F608FC">
        <w:rPr>
          <w:spacing w:val="-8"/>
          <w:sz w:val="28"/>
          <w:szCs w:val="28"/>
        </w:rPr>
        <w:t xml:space="preserve"> </w:t>
      </w:r>
      <w:proofErr w:type="spellStart"/>
      <w:r w:rsidRPr="00F608FC">
        <w:rPr>
          <w:spacing w:val="-8"/>
          <w:sz w:val="28"/>
          <w:szCs w:val="28"/>
        </w:rPr>
        <w:t>niên</w:t>
      </w:r>
      <w:proofErr w:type="spellEnd"/>
      <w:r w:rsidR="004207C7" w:rsidRPr="00F608FC">
        <w:rPr>
          <w:spacing w:val="-8"/>
          <w:sz w:val="28"/>
          <w:szCs w:val="28"/>
        </w:rPr>
        <w:t xml:space="preserve">, </w:t>
      </w:r>
      <w:proofErr w:type="spellStart"/>
      <w:r w:rsidR="004207C7" w:rsidRPr="00F608FC">
        <w:rPr>
          <w:spacing w:val="-8"/>
          <w:sz w:val="28"/>
          <w:szCs w:val="28"/>
        </w:rPr>
        <w:t>gồm</w:t>
      </w:r>
      <w:proofErr w:type="spellEnd"/>
      <w:r w:rsidR="004207C7" w:rsidRPr="00F608FC">
        <w:rPr>
          <w:spacing w:val="-8"/>
          <w:sz w:val="28"/>
          <w:szCs w:val="28"/>
        </w:rPr>
        <w:t>: 02</w:t>
      </w:r>
      <w:r w:rsidRPr="00F608FC">
        <w:rPr>
          <w:spacing w:val="-8"/>
          <w:sz w:val="28"/>
          <w:szCs w:val="28"/>
        </w:rPr>
        <w:t xml:space="preserve"> </w:t>
      </w:r>
      <w:proofErr w:type="spellStart"/>
      <w:r w:rsidRPr="00F608FC">
        <w:rPr>
          <w:spacing w:val="-8"/>
          <w:sz w:val="28"/>
          <w:szCs w:val="28"/>
        </w:rPr>
        <w:t>nội</w:t>
      </w:r>
      <w:proofErr w:type="spellEnd"/>
      <w:r w:rsidRPr="00F608FC">
        <w:rPr>
          <w:spacing w:val="-8"/>
          <w:sz w:val="28"/>
          <w:szCs w:val="28"/>
        </w:rPr>
        <w:t xml:space="preserve"> dung </w:t>
      </w:r>
      <w:proofErr w:type="spellStart"/>
      <w:r w:rsidRPr="00F608FC">
        <w:rPr>
          <w:spacing w:val="-8"/>
          <w:sz w:val="28"/>
          <w:szCs w:val="28"/>
        </w:rPr>
        <w:t>đánh</w:t>
      </w:r>
      <w:proofErr w:type="spellEnd"/>
      <w:r w:rsidRPr="00F608FC">
        <w:rPr>
          <w:spacing w:val="-8"/>
          <w:sz w:val="28"/>
          <w:szCs w:val="28"/>
        </w:rPr>
        <w:t xml:space="preserve"> </w:t>
      </w:r>
      <w:proofErr w:type="spellStart"/>
      <w:r w:rsidRPr="00F608FC">
        <w:rPr>
          <w:spacing w:val="-8"/>
          <w:sz w:val="28"/>
          <w:szCs w:val="28"/>
        </w:rPr>
        <w:t>giá</w:t>
      </w:r>
      <w:proofErr w:type="spellEnd"/>
      <w:r w:rsidRPr="00F608FC">
        <w:rPr>
          <w:spacing w:val="-8"/>
          <w:sz w:val="28"/>
          <w:szCs w:val="28"/>
        </w:rPr>
        <w:t xml:space="preserve">; 10 </w:t>
      </w:r>
      <w:proofErr w:type="spellStart"/>
      <w:r w:rsidRPr="00F608FC">
        <w:rPr>
          <w:spacing w:val="-8"/>
          <w:sz w:val="28"/>
          <w:szCs w:val="28"/>
        </w:rPr>
        <w:t>điểm</w:t>
      </w:r>
      <w:proofErr w:type="spellEnd"/>
      <w:r w:rsidRPr="00F608FC">
        <w:rPr>
          <w:spacing w:val="-8"/>
          <w:sz w:val="28"/>
          <w:szCs w:val="28"/>
        </w:rPr>
        <w:t>.</w:t>
      </w:r>
    </w:p>
    <w:p w:rsidR="004A6D67" w:rsidRPr="00F608FC" w:rsidRDefault="004A6D67" w:rsidP="004A6D67">
      <w:pPr>
        <w:tabs>
          <w:tab w:val="left" w:pos="1845"/>
        </w:tabs>
        <w:spacing w:before="120" w:after="120" w:line="276" w:lineRule="auto"/>
        <w:ind w:firstLine="720"/>
        <w:jc w:val="both"/>
        <w:rPr>
          <w:sz w:val="28"/>
          <w:szCs w:val="28"/>
        </w:rPr>
      </w:pPr>
      <w:r w:rsidRPr="00F608FC">
        <w:rPr>
          <w:sz w:val="28"/>
          <w:szCs w:val="28"/>
        </w:rPr>
        <w:t xml:space="preserve">- </w:t>
      </w:r>
      <w:proofErr w:type="spellStart"/>
      <w:r w:rsidRPr="00F608FC">
        <w:rPr>
          <w:sz w:val="28"/>
          <w:szCs w:val="28"/>
        </w:rPr>
        <w:t>Tiêu</w:t>
      </w:r>
      <w:proofErr w:type="spellEnd"/>
      <w:r w:rsidRPr="00F608FC">
        <w:rPr>
          <w:sz w:val="28"/>
          <w:szCs w:val="28"/>
        </w:rPr>
        <w:t xml:space="preserve"> </w:t>
      </w:r>
      <w:proofErr w:type="spellStart"/>
      <w:r w:rsidRPr="00F608FC">
        <w:rPr>
          <w:sz w:val="28"/>
          <w:szCs w:val="28"/>
        </w:rPr>
        <w:t>chí</w:t>
      </w:r>
      <w:proofErr w:type="spellEnd"/>
      <w:r w:rsidRPr="00F608FC">
        <w:rPr>
          <w:sz w:val="28"/>
          <w:szCs w:val="28"/>
        </w:rPr>
        <w:t xml:space="preserve"> 6: </w:t>
      </w:r>
      <w:r w:rsidRPr="00F608FC">
        <w:rPr>
          <w:sz w:val="28"/>
          <w:szCs w:val="28"/>
          <w:lang w:val="vi-VN"/>
        </w:rPr>
        <w:t>Công tác xây dựng tổ chức Đoàn, mở rộng mặt trận đoàn kết, tập hợp thanh niên; Đoàn tham gia xây dựng Đảng</w:t>
      </w:r>
      <w:r w:rsidRPr="00F608FC">
        <w:rPr>
          <w:sz w:val="28"/>
          <w:szCs w:val="28"/>
        </w:rPr>
        <w:t xml:space="preserve">, </w:t>
      </w:r>
      <w:proofErr w:type="spellStart"/>
      <w:r w:rsidRPr="00F608FC">
        <w:rPr>
          <w:sz w:val="28"/>
          <w:szCs w:val="28"/>
        </w:rPr>
        <w:t>gồm</w:t>
      </w:r>
      <w:proofErr w:type="spellEnd"/>
      <w:r w:rsidRPr="00F608FC">
        <w:rPr>
          <w:sz w:val="28"/>
          <w:szCs w:val="28"/>
        </w:rPr>
        <w:t>: 0</w:t>
      </w:r>
      <w:r w:rsidR="004207C7" w:rsidRPr="00F608FC">
        <w:rPr>
          <w:sz w:val="28"/>
          <w:szCs w:val="28"/>
        </w:rPr>
        <w:t>6</w:t>
      </w:r>
      <w:r w:rsidRPr="00F608FC">
        <w:rPr>
          <w:sz w:val="28"/>
          <w:szCs w:val="28"/>
        </w:rPr>
        <w:t xml:space="preserve"> </w:t>
      </w:r>
      <w:proofErr w:type="spellStart"/>
      <w:r w:rsidRPr="00F608FC">
        <w:rPr>
          <w:sz w:val="28"/>
          <w:szCs w:val="28"/>
        </w:rPr>
        <w:t>nội</w:t>
      </w:r>
      <w:proofErr w:type="spellEnd"/>
      <w:r w:rsidRPr="00F608FC">
        <w:rPr>
          <w:sz w:val="28"/>
          <w:szCs w:val="28"/>
        </w:rPr>
        <w:t xml:space="preserve"> dung </w:t>
      </w:r>
      <w:proofErr w:type="spellStart"/>
      <w:r w:rsidRPr="00F608FC">
        <w:rPr>
          <w:sz w:val="28"/>
          <w:szCs w:val="28"/>
        </w:rPr>
        <w:t>đánh</w:t>
      </w:r>
      <w:proofErr w:type="spellEnd"/>
      <w:r w:rsidRPr="00F608FC">
        <w:rPr>
          <w:sz w:val="28"/>
          <w:szCs w:val="28"/>
        </w:rPr>
        <w:t xml:space="preserve"> </w:t>
      </w:r>
      <w:proofErr w:type="spellStart"/>
      <w:r w:rsidRPr="00F608FC">
        <w:rPr>
          <w:sz w:val="28"/>
          <w:szCs w:val="28"/>
        </w:rPr>
        <w:t>giá</w:t>
      </w:r>
      <w:proofErr w:type="spellEnd"/>
      <w:r w:rsidRPr="00F608FC">
        <w:rPr>
          <w:sz w:val="28"/>
          <w:szCs w:val="28"/>
        </w:rPr>
        <w:t xml:space="preserve">; </w:t>
      </w:r>
      <w:r w:rsidR="004207C7" w:rsidRPr="00F608FC">
        <w:rPr>
          <w:sz w:val="28"/>
          <w:szCs w:val="28"/>
        </w:rPr>
        <w:t>100</w:t>
      </w:r>
      <w:r w:rsidRPr="00F608FC">
        <w:rPr>
          <w:sz w:val="28"/>
          <w:szCs w:val="28"/>
        </w:rPr>
        <w:t xml:space="preserve"> </w:t>
      </w:r>
      <w:proofErr w:type="spellStart"/>
      <w:r w:rsidRPr="00F608FC">
        <w:rPr>
          <w:sz w:val="28"/>
          <w:szCs w:val="28"/>
        </w:rPr>
        <w:t>điểm</w:t>
      </w:r>
      <w:proofErr w:type="spellEnd"/>
      <w:r w:rsidRPr="00F608FC">
        <w:rPr>
          <w:sz w:val="28"/>
          <w:szCs w:val="28"/>
        </w:rPr>
        <w:t>.</w:t>
      </w:r>
    </w:p>
    <w:p w:rsidR="004A6D67" w:rsidRPr="00E20690" w:rsidRDefault="004A6D67" w:rsidP="004A6D67">
      <w:pPr>
        <w:spacing w:before="120" w:after="120" w:line="276" w:lineRule="auto"/>
        <w:ind w:firstLine="720"/>
        <w:jc w:val="both"/>
        <w:rPr>
          <w:sz w:val="28"/>
          <w:szCs w:val="28"/>
          <w:lang w:val="de-DE"/>
        </w:rPr>
      </w:pPr>
      <w:r w:rsidRPr="00E20690">
        <w:rPr>
          <w:b/>
          <w:sz w:val="28"/>
          <w:szCs w:val="28"/>
          <w:lang w:val="de-DE"/>
        </w:rPr>
        <w:t>Điều 2.</w:t>
      </w:r>
      <w:r w:rsidRPr="00E20690">
        <w:rPr>
          <w:sz w:val="28"/>
          <w:szCs w:val="28"/>
          <w:lang w:val="de-DE"/>
        </w:rPr>
        <w:t xml:space="preserve"> Trách nhiệm của các tỉnh, thành đoàn</w:t>
      </w:r>
    </w:p>
    <w:p w:rsidR="004A6D67" w:rsidRPr="00E20690" w:rsidRDefault="004A6D67" w:rsidP="004A6D67">
      <w:pPr>
        <w:spacing w:before="120" w:after="120" w:line="276" w:lineRule="auto"/>
        <w:ind w:firstLine="720"/>
        <w:jc w:val="both"/>
        <w:rPr>
          <w:sz w:val="28"/>
          <w:szCs w:val="28"/>
          <w:lang w:val="de-DE"/>
        </w:rPr>
      </w:pPr>
      <w:r w:rsidRPr="00E20690">
        <w:rPr>
          <w:sz w:val="28"/>
          <w:szCs w:val="28"/>
          <w:lang w:val="de-DE"/>
        </w:rPr>
        <w:t>1. Nghiên cứu hệ thống tiêu chí, nội dung đánh giá chất lượng hoạt động, xây dựng nội dung, chỉ tiêu thi đua phù hợp với điều kiện của địa phương và lập kế hoạch phấn đấu đạt các tiêu chí, nội dung đánh giá.</w:t>
      </w:r>
    </w:p>
    <w:p w:rsidR="004A6D67" w:rsidRPr="00E20690" w:rsidRDefault="004A6D67" w:rsidP="004A6D67">
      <w:pPr>
        <w:spacing w:before="120" w:after="120" w:line="276" w:lineRule="auto"/>
        <w:ind w:firstLine="720"/>
        <w:jc w:val="both"/>
        <w:rPr>
          <w:sz w:val="28"/>
          <w:szCs w:val="28"/>
          <w:lang w:val="de-DE"/>
        </w:rPr>
      </w:pPr>
      <w:r w:rsidRPr="00E20690">
        <w:rPr>
          <w:sz w:val="28"/>
          <w:szCs w:val="28"/>
          <w:lang w:val="de-DE"/>
        </w:rPr>
        <w:t>2. Tổ chức triển khai, thực hiện trình tự đánh giá, bao gồm:</w:t>
      </w:r>
    </w:p>
    <w:p w:rsidR="004A6D67" w:rsidRPr="00E20690" w:rsidRDefault="004A6D67" w:rsidP="004A6D67">
      <w:pPr>
        <w:spacing w:before="120" w:after="120" w:line="276" w:lineRule="auto"/>
        <w:ind w:firstLine="720"/>
        <w:jc w:val="both"/>
        <w:rPr>
          <w:sz w:val="28"/>
          <w:szCs w:val="28"/>
          <w:lang w:val="de-DE"/>
        </w:rPr>
      </w:pPr>
      <w:r w:rsidRPr="00E20690">
        <w:rPr>
          <w:sz w:val="28"/>
          <w:szCs w:val="28"/>
          <w:lang w:val="de-DE"/>
        </w:rPr>
        <w:t>- Thành lập Hội đồng đánh giá và xây dựng kế hoạch đánh giá.</w:t>
      </w:r>
    </w:p>
    <w:p w:rsidR="004A6D67" w:rsidRPr="00E20690" w:rsidRDefault="004A6D67" w:rsidP="004A6D67">
      <w:pPr>
        <w:spacing w:before="120" w:after="120" w:line="276" w:lineRule="auto"/>
        <w:ind w:firstLine="720"/>
        <w:jc w:val="both"/>
        <w:rPr>
          <w:spacing w:val="-4"/>
          <w:sz w:val="28"/>
          <w:szCs w:val="28"/>
          <w:lang w:val="de-DE"/>
        </w:rPr>
      </w:pPr>
      <w:r w:rsidRPr="00E20690">
        <w:rPr>
          <w:spacing w:val="-4"/>
          <w:sz w:val="28"/>
          <w:szCs w:val="28"/>
          <w:lang w:val="de-DE"/>
        </w:rPr>
        <w:t>- Triển khai quá trình tự đánh giá theo đúng quy trình hướng dẫn.</w:t>
      </w:r>
    </w:p>
    <w:p w:rsidR="004A6D67" w:rsidRPr="00E20690" w:rsidRDefault="004A6D67" w:rsidP="004A6D67">
      <w:pPr>
        <w:spacing w:before="120" w:after="120" w:line="276" w:lineRule="auto"/>
        <w:ind w:firstLine="720"/>
        <w:jc w:val="both"/>
        <w:rPr>
          <w:spacing w:val="4"/>
          <w:sz w:val="28"/>
          <w:szCs w:val="28"/>
          <w:lang w:val="de-DE"/>
        </w:rPr>
      </w:pPr>
      <w:r w:rsidRPr="00E20690">
        <w:rPr>
          <w:spacing w:val="4"/>
          <w:sz w:val="28"/>
          <w:szCs w:val="28"/>
          <w:lang w:val="de-DE"/>
        </w:rPr>
        <w:t xml:space="preserve">3. Tổng hợp kết quả tự đánh giá, tập hợp các tài liệu có liên quan, xây dựng báo cáo và hoàn thiện các thủ tục gửi về Trung ương Đoàn (qua Ban Kiểm tra Trung ương Đoàn) </w:t>
      </w:r>
      <w:r w:rsidR="006C0B8D">
        <w:rPr>
          <w:b/>
          <w:i/>
          <w:spacing w:val="4"/>
          <w:sz w:val="28"/>
          <w:szCs w:val="28"/>
          <w:u w:val="single"/>
          <w:lang w:val="de-DE"/>
        </w:rPr>
        <w:t xml:space="preserve">trước ngày </w:t>
      </w:r>
      <w:r w:rsidR="00244B89">
        <w:rPr>
          <w:b/>
          <w:i/>
          <w:spacing w:val="4"/>
          <w:sz w:val="28"/>
          <w:szCs w:val="28"/>
          <w:u w:val="single"/>
          <w:lang w:val="de-DE"/>
        </w:rPr>
        <w:t>01</w:t>
      </w:r>
      <w:r w:rsidRPr="00E20690">
        <w:rPr>
          <w:b/>
          <w:i/>
          <w:spacing w:val="4"/>
          <w:sz w:val="28"/>
          <w:szCs w:val="28"/>
          <w:u w:val="single"/>
          <w:lang w:val="de-DE"/>
        </w:rPr>
        <w:t>/1</w:t>
      </w:r>
      <w:r w:rsidR="00244B89">
        <w:rPr>
          <w:b/>
          <w:i/>
          <w:spacing w:val="4"/>
          <w:sz w:val="28"/>
          <w:szCs w:val="28"/>
          <w:u w:val="single"/>
          <w:lang w:val="de-DE"/>
        </w:rPr>
        <w:t>2</w:t>
      </w:r>
      <w:r w:rsidRPr="00E20690">
        <w:rPr>
          <w:b/>
          <w:i/>
          <w:spacing w:val="4"/>
          <w:sz w:val="28"/>
          <w:szCs w:val="28"/>
          <w:u w:val="single"/>
          <w:lang w:val="de-DE"/>
        </w:rPr>
        <w:t>/</w:t>
      </w:r>
      <w:r>
        <w:rPr>
          <w:b/>
          <w:i/>
          <w:spacing w:val="4"/>
          <w:sz w:val="28"/>
          <w:szCs w:val="28"/>
          <w:u w:val="single"/>
          <w:lang w:val="de-DE"/>
        </w:rPr>
        <w:t>2019</w:t>
      </w:r>
      <w:r w:rsidRPr="00E20690">
        <w:rPr>
          <w:spacing w:val="4"/>
          <w:sz w:val="28"/>
          <w:szCs w:val="28"/>
          <w:lang w:val="de-DE"/>
        </w:rPr>
        <w:t>.</w:t>
      </w:r>
    </w:p>
    <w:p w:rsidR="004A6D67" w:rsidRPr="00E20690" w:rsidRDefault="004A6D67" w:rsidP="004A6D67">
      <w:pPr>
        <w:widowControl w:val="0"/>
        <w:spacing w:before="120" w:after="120" w:line="276" w:lineRule="auto"/>
        <w:ind w:firstLine="720"/>
        <w:jc w:val="both"/>
        <w:rPr>
          <w:spacing w:val="-6"/>
          <w:sz w:val="28"/>
          <w:szCs w:val="28"/>
          <w:lang w:val="sv-SE"/>
        </w:rPr>
      </w:pPr>
      <w:r w:rsidRPr="00E20690">
        <w:rPr>
          <w:b/>
          <w:spacing w:val="-6"/>
          <w:sz w:val="28"/>
          <w:szCs w:val="28"/>
          <w:lang w:val="sv-SE"/>
        </w:rPr>
        <w:t xml:space="preserve">Điều 3. </w:t>
      </w:r>
      <w:r w:rsidRPr="00E20690">
        <w:rPr>
          <w:spacing w:val="-6"/>
          <w:sz w:val="28"/>
          <w:szCs w:val="28"/>
          <w:lang w:val="sv-SE"/>
        </w:rPr>
        <w:t xml:space="preserve">Trách nhiệm của các ban, đơn vị khối phong trào Trung ương Đoàn </w:t>
      </w:r>
    </w:p>
    <w:p w:rsidR="004A6D67" w:rsidRPr="00E20690" w:rsidRDefault="004A6D67" w:rsidP="004A6D67">
      <w:pPr>
        <w:widowControl w:val="0"/>
        <w:spacing w:before="120" w:after="120" w:line="276" w:lineRule="auto"/>
        <w:ind w:firstLine="720"/>
        <w:jc w:val="both"/>
        <w:rPr>
          <w:spacing w:val="4"/>
          <w:sz w:val="28"/>
          <w:szCs w:val="28"/>
          <w:lang w:val="sv-SE"/>
        </w:rPr>
      </w:pPr>
      <w:r w:rsidRPr="00E20690">
        <w:rPr>
          <w:spacing w:val="4"/>
          <w:sz w:val="28"/>
          <w:szCs w:val="28"/>
          <w:lang w:val="sv-SE"/>
        </w:rPr>
        <w:t>1. Ban Kiểm tra Trung ương Đoàn:</w:t>
      </w:r>
    </w:p>
    <w:p w:rsidR="004A6D67" w:rsidRDefault="004A6D67" w:rsidP="004A6D67">
      <w:pPr>
        <w:widowControl w:val="0"/>
        <w:spacing w:before="120" w:after="120" w:line="276" w:lineRule="auto"/>
        <w:ind w:firstLine="720"/>
        <w:jc w:val="both"/>
        <w:rPr>
          <w:spacing w:val="4"/>
          <w:sz w:val="28"/>
          <w:szCs w:val="28"/>
          <w:lang w:val="sv-SE"/>
        </w:rPr>
      </w:pPr>
      <w:r w:rsidRPr="00E20690">
        <w:rPr>
          <w:spacing w:val="4"/>
          <w:sz w:val="28"/>
          <w:szCs w:val="28"/>
          <w:lang w:val="sv-SE"/>
        </w:rPr>
        <w:t>- Chủ trì, phối hợp với các ban, đơn vị khối phong trào Trung ương Đoàn</w:t>
      </w:r>
      <w:r w:rsidR="00ED2A43">
        <w:rPr>
          <w:spacing w:val="4"/>
          <w:sz w:val="28"/>
          <w:szCs w:val="28"/>
          <w:lang w:val="sv-SE"/>
        </w:rPr>
        <w:t xml:space="preserve"> tham mưu</w:t>
      </w:r>
      <w:r w:rsidRPr="00E20690">
        <w:rPr>
          <w:spacing w:val="4"/>
          <w:sz w:val="28"/>
          <w:szCs w:val="28"/>
          <w:lang w:val="sv-SE"/>
        </w:rPr>
        <w:t xml:space="preserve"> ban hành các văn bản hướng dẫn các tỉnh, thành đoàn triển khai tự đánh giá theo Bộ tiêu chí, bao gồm: </w:t>
      </w:r>
    </w:p>
    <w:p w:rsidR="00ED2A43" w:rsidRPr="00ED2A43" w:rsidRDefault="00ED2A43" w:rsidP="00ED2A43">
      <w:pPr>
        <w:widowControl w:val="0"/>
        <w:spacing w:before="120" w:after="120" w:line="276" w:lineRule="auto"/>
        <w:ind w:firstLine="910"/>
        <w:jc w:val="both"/>
        <w:rPr>
          <w:sz w:val="28"/>
          <w:szCs w:val="28"/>
          <w:lang w:val="de-DE"/>
        </w:rPr>
      </w:pPr>
      <w:r w:rsidRPr="00E20690">
        <w:rPr>
          <w:spacing w:val="4"/>
          <w:sz w:val="28"/>
          <w:szCs w:val="28"/>
          <w:lang w:val="sv-SE"/>
        </w:rPr>
        <w:t xml:space="preserve">+ Hướng dẫn cách thức </w:t>
      </w:r>
      <w:r w:rsidRPr="00E20690">
        <w:rPr>
          <w:sz w:val="28"/>
          <w:szCs w:val="28"/>
          <w:lang w:val="de-DE"/>
        </w:rPr>
        <w:t xml:space="preserve">đánh giá công tác đoàn và phong trào thanh thiếu nhi theo Bộ tiêu chí đánh giá năm </w:t>
      </w:r>
      <w:r>
        <w:rPr>
          <w:sz w:val="28"/>
          <w:szCs w:val="28"/>
          <w:lang w:val="de-DE"/>
        </w:rPr>
        <w:t xml:space="preserve">2019; </w:t>
      </w:r>
      <w:r w:rsidR="004E33E5">
        <w:rPr>
          <w:spacing w:val="4"/>
          <w:sz w:val="28"/>
          <w:szCs w:val="28"/>
          <w:lang w:val="sv-SE"/>
        </w:rPr>
        <w:t xml:space="preserve">  </w:t>
      </w:r>
    </w:p>
    <w:p w:rsidR="004E33E5" w:rsidRPr="00E20690" w:rsidRDefault="004E33E5" w:rsidP="004A6D67">
      <w:pPr>
        <w:widowControl w:val="0"/>
        <w:spacing w:before="120" w:after="120" w:line="276" w:lineRule="auto"/>
        <w:ind w:firstLine="720"/>
        <w:jc w:val="both"/>
        <w:rPr>
          <w:spacing w:val="4"/>
          <w:sz w:val="28"/>
          <w:szCs w:val="28"/>
          <w:lang w:val="sv-SE"/>
        </w:rPr>
      </w:pPr>
      <w:r>
        <w:rPr>
          <w:spacing w:val="4"/>
          <w:sz w:val="28"/>
          <w:szCs w:val="28"/>
          <w:lang w:val="sv-SE"/>
        </w:rPr>
        <w:t>+ Hướng dẫn sử dụng phần mềm ứng dụng công nghệ thông tin chấm điểm theo Bộ Tiêu chí đánh giá công tác Đoàn và phong trào thanh thiếu nhi năm 2019;</w:t>
      </w:r>
    </w:p>
    <w:p w:rsidR="004A6D67" w:rsidRPr="00E20690" w:rsidRDefault="004A6D67" w:rsidP="004A6D67">
      <w:pPr>
        <w:widowControl w:val="0"/>
        <w:spacing w:before="120" w:after="120" w:line="276" w:lineRule="auto"/>
        <w:ind w:firstLine="910"/>
        <w:jc w:val="both"/>
        <w:rPr>
          <w:sz w:val="28"/>
          <w:szCs w:val="28"/>
          <w:lang w:val="de-DE"/>
        </w:rPr>
      </w:pPr>
      <w:r w:rsidRPr="00E20690">
        <w:rPr>
          <w:sz w:val="28"/>
          <w:szCs w:val="28"/>
          <w:lang w:val="de-DE"/>
        </w:rPr>
        <w:t xml:space="preserve">+ Các mẫu phiếu đánh giá dùng cho các thành viên hội đồng tham gia đánh giá cấp tỉnh; mẫu báo cáo tự đánh giá; bảng tổng hợp điểm đánh giá của hội đồng đánh giá. </w:t>
      </w:r>
    </w:p>
    <w:p w:rsidR="004A6D67" w:rsidRDefault="004A6D67" w:rsidP="004A6D67">
      <w:pPr>
        <w:widowControl w:val="0"/>
        <w:spacing w:before="120" w:after="120" w:line="276" w:lineRule="auto"/>
        <w:ind w:firstLine="720"/>
        <w:jc w:val="both"/>
        <w:rPr>
          <w:sz w:val="28"/>
          <w:szCs w:val="28"/>
          <w:lang w:val="de-DE"/>
        </w:rPr>
      </w:pPr>
      <w:r w:rsidRPr="00E20690">
        <w:rPr>
          <w:spacing w:val="4"/>
          <w:sz w:val="28"/>
          <w:szCs w:val="28"/>
          <w:lang w:val="de-DE"/>
        </w:rPr>
        <w:t xml:space="preserve">- Chủ trì, phối hợp với Văn phòng Trung ương Đoàn </w:t>
      </w:r>
      <w:r w:rsidRPr="00E20690">
        <w:rPr>
          <w:spacing w:val="-4"/>
          <w:sz w:val="28"/>
          <w:szCs w:val="28"/>
          <w:lang w:val="de-DE"/>
        </w:rPr>
        <w:t>t</w:t>
      </w:r>
      <w:r w:rsidRPr="00E20690">
        <w:rPr>
          <w:sz w:val="28"/>
          <w:szCs w:val="28"/>
          <w:lang w:val="de-DE"/>
        </w:rPr>
        <w:t xml:space="preserve">ổng hợp kết quả tự đánh giá của các tỉnh, thành đoàn; kết quả đánh giá của các ban, đơn vị Trung ương Đoàn; tham mưu Ban Bí thư Trung ương Đoàn </w:t>
      </w:r>
      <w:r w:rsidRPr="00E20690">
        <w:rPr>
          <w:spacing w:val="4"/>
          <w:sz w:val="28"/>
          <w:szCs w:val="28"/>
          <w:lang w:val="sv-SE"/>
        </w:rPr>
        <w:t>t</w:t>
      </w:r>
      <w:r w:rsidRPr="00E20690">
        <w:rPr>
          <w:spacing w:val="-4"/>
          <w:sz w:val="28"/>
          <w:szCs w:val="28"/>
          <w:lang w:val="de-DE"/>
        </w:rPr>
        <w:t>ổ chức các đoàn công tác thẩm định kết quả tự đánh giá của các tỉnh, thành đoàn (nếu cần) và</w:t>
      </w:r>
      <w:r w:rsidRPr="00E20690">
        <w:rPr>
          <w:sz w:val="28"/>
          <w:szCs w:val="28"/>
          <w:lang w:val="de-DE"/>
        </w:rPr>
        <w:t xml:space="preserve"> trình kết quả sau tổng hợp các vòng chấm điểm theo Bộ tiêu chí để Ban Bí thư và Hội đồng </w:t>
      </w:r>
      <w:r w:rsidRPr="00E20690">
        <w:rPr>
          <w:sz w:val="28"/>
          <w:szCs w:val="28"/>
          <w:lang w:val="de-DE"/>
        </w:rPr>
        <w:lastRenderedPageBreak/>
        <w:t>Thi đua - Khen thưởng Trung ương Đoàn xem xét, trình Ban Thường vụ Trung ương Đoàn quyết định danh hiệu thi đua.</w:t>
      </w:r>
    </w:p>
    <w:p w:rsidR="004A6D67" w:rsidRPr="00E20690" w:rsidRDefault="004A6D67" w:rsidP="004A6D67">
      <w:pPr>
        <w:spacing w:before="120" w:after="120" w:line="276" w:lineRule="auto"/>
        <w:ind w:firstLine="782"/>
        <w:jc w:val="both"/>
        <w:rPr>
          <w:spacing w:val="4"/>
          <w:sz w:val="28"/>
          <w:szCs w:val="28"/>
          <w:lang w:val="sv-SE"/>
        </w:rPr>
      </w:pPr>
      <w:r w:rsidRPr="00E20690">
        <w:rPr>
          <w:spacing w:val="-4"/>
          <w:sz w:val="28"/>
          <w:szCs w:val="28"/>
          <w:lang w:val="de-DE"/>
        </w:rPr>
        <w:t>2. C</w:t>
      </w:r>
      <w:r w:rsidRPr="00E20690">
        <w:rPr>
          <w:spacing w:val="-4"/>
          <w:sz w:val="28"/>
          <w:szCs w:val="28"/>
          <w:lang w:val="sv-SE"/>
        </w:rPr>
        <w:t>ác ban, đơn vị khối phong trào Trung ương Đoàn:</w:t>
      </w:r>
      <w:r w:rsidRPr="00E20690">
        <w:rPr>
          <w:spacing w:val="4"/>
          <w:sz w:val="28"/>
          <w:szCs w:val="28"/>
          <w:lang w:val="sv-SE"/>
        </w:rPr>
        <w:t xml:space="preserve"> </w:t>
      </w:r>
    </w:p>
    <w:p w:rsidR="004A6D67" w:rsidRPr="00E20690" w:rsidRDefault="004A6D67" w:rsidP="004A6D67">
      <w:pPr>
        <w:spacing w:before="120" w:after="120" w:line="276" w:lineRule="auto"/>
        <w:ind w:firstLine="782"/>
        <w:jc w:val="both"/>
        <w:rPr>
          <w:sz w:val="28"/>
          <w:szCs w:val="28"/>
          <w:lang w:val="de-DE"/>
        </w:rPr>
      </w:pPr>
      <w:r w:rsidRPr="00E20690">
        <w:rPr>
          <w:spacing w:val="4"/>
          <w:sz w:val="28"/>
          <w:szCs w:val="28"/>
          <w:lang w:val="sv-SE"/>
        </w:rPr>
        <w:t>Tham gia chấm điểm, thẩm định kết quả tự chấm điểm của các tỉnh, thành đoàn theo phân công của Ban Bí thư Trung ương Đoàn phù hợp với chức năng, nhiệm vụ của từng ban, đơn vị</w:t>
      </w:r>
      <w:r w:rsidRPr="00E20690">
        <w:rPr>
          <w:sz w:val="28"/>
          <w:szCs w:val="28"/>
          <w:lang w:val="de-DE"/>
        </w:rPr>
        <w:t>.</w:t>
      </w:r>
    </w:p>
    <w:p w:rsidR="004A6D67" w:rsidRPr="00E20690" w:rsidRDefault="004A6D67" w:rsidP="004A6D67">
      <w:pPr>
        <w:spacing w:before="120" w:after="120" w:line="276" w:lineRule="auto"/>
        <w:ind w:firstLine="720"/>
        <w:jc w:val="both"/>
        <w:rPr>
          <w:sz w:val="28"/>
          <w:szCs w:val="28"/>
          <w:lang w:val="de-DE"/>
        </w:rPr>
      </w:pPr>
      <w:r w:rsidRPr="00E20690">
        <w:rPr>
          <w:b/>
          <w:sz w:val="28"/>
          <w:szCs w:val="28"/>
          <w:lang w:val="de-DE"/>
        </w:rPr>
        <w:t xml:space="preserve">Điều 4. </w:t>
      </w:r>
      <w:r w:rsidRPr="00E20690">
        <w:rPr>
          <w:sz w:val="28"/>
          <w:szCs w:val="28"/>
          <w:lang w:val="de-DE"/>
        </w:rPr>
        <w:t>Quyết định này có hiệu lực kể từ ngày ký, Văn phòng và các ban, đơn vị khối phong trào Trung ương Đoàn; Ban Thường vụ các tỉnh, thành đoàn căn cứ Quyết định thi hành./.</w:t>
      </w:r>
    </w:p>
    <w:p w:rsidR="004A6D67" w:rsidRPr="00B142B2" w:rsidRDefault="004A6D67" w:rsidP="004A6D67">
      <w:pPr>
        <w:spacing w:before="120" w:line="312" w:lineRule="auto"/>
        <w:ind w:firstLine="720"/>
        <w:jc w:val="both"/>
        <w:rPr>
          <w:sz w:val="8"/>
          <w:szCs w:val="28"/>
          <w:lang w:val="de-DE"/>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7"/>
      </w:tblGrid>
      <w:tr w:rsidR="004A6D67" w:rsidRPr="00CB76A8" w:rsidTr="004E5D86">
        <w:tc>
          <w:tcPr>
            <w:tcW w:w="3686" w:type="dxa"/>
            <w:tcBorders>
              <w:top w:val="nil"/>
              <w:left w:val="nil"/>
              <w:bottom w:val="nil"/>
              <w:right w:val="nil"/>
            </w:tcBorders>
          </w:tcPr>
          <w:p w:rsidR="004A6D67" w:rsidRPr="00EC5CA9" w:rsidRDefault="004A6D67" w:rsidP="004E5D86">
            <w:pPr>
              <w:jc w:val="both"/>
              <w:rPr>
                <w:sz w:val="26"/>
                <w:szCs w:val="26"/>
                <w:lang w:val="de-DE"/>
              </w:rPr>
            </w:pPr>
          </w:p>
          <w:p w:rsidR="004A6D67" w:rsidRPr="00FD7589" w:rsidRDefault="004A6D67" w:rsidP="004E5D86">
            <w:pPr>
              <w:jc w:val="both"/>
              <w:rPr>
                <w:b/>
                <w:sz w:val="26"/>
                <w:szCs w:val="26"/>
                <w:lang w:val="de-DE"/>
              </w:rPr>
            </w:pPr>
            <w:r w:rsidRPr="00FD7589">
              <w:rPr>
                <w:b/>
                <w:sz w:val="26"/>
                <w:szCs w:val="26"/>
                <w:lang w:val="de-DE"/>
              </w:rPr>
              <w:t>Nơi nhận:</w:t>
            </w:r>
          </w:p>
          <w:p w:rsidR="004A6D67" w:rsidRDefault="004A6D67" w:rsidP="004E5D86">
            <w:pPr>
              <w:jc w:val="both"/>
              <w:rPr>
                <w:sz w:val="22"/>
                <w:lang w:val="de-DE"/>
              </w:rPr>
            </w:pPr>
            <w:r w:rsidRPr="00FD7589">
              <w:rPr>
                <w:sz w:val="26"/>
                <w:szCs w:val="28"/>
                <w:lang w:val="de-DE"/>
              </w:rPr>
              <w:t>-</w:t>
            </w:r>
            <w:r w:rsidRPr="00FD7589">
              <w:rPr>
                <w:sz w:val="22"/>
                <w:lang w:val="de-DE"/>
              </w:rPr>
              <w:t xml:space="preserve"> Như Điều 4;</w:t>
            </w:r>
          </w:p>
          <w:p w:rsidR="004A6D67" w:rsidRDefault="004A6D67" w:rsidP="004E5D86">
            <w:pPr>
              <w:jc w:val="both"/>
              <w:rPr>
                <w:sz w:val="22"/>
                <w:lang w:val="de-DE"/>
              </w:rPr>
            </w:pPr>
            <w:r>
              <w:rPr>
                <w:sz w:val="22"/>
                <w:lang w:val="de-DE"/>
              </w:rPr>
              <w:t>- Các ban: Dân vận, Tổ chức;</w:t>
            </w:r>
          </w:p>
          <w:p w:rsidR="004A6D67" w:rsidRDefault="004A6D67" w:rsidP="004E5D86">
            <w:pPr>
              <w:jc w:val="both"/>
              <w:rPr>
                <w:sz w:val="22"/>
                <w:lang w:val="de-DE"/>
              </w:rPr>
            </w:pPr>
            <w:r>
              <w:rPr>
                <w:sz w:val="22"/>
                <w:lang w:val="de-DE"/>
              </w:rPr>
              <w:t xml:space="preserve">  UBKT, Văn phòng TW Đảng (b/c);</w:t>
            </w:r>
          </w:p>
          <w:p w:rsidR="0057004C" w:rsidRDefault="004A6D67" w:rsidP="004E5D86">
            <w:pPr>
              <w:jc w:val="both"/>
              <w:rPr>
                <w:sz w:val="22"/>
                <w:lang w:val="de-DE"/>
              </w:rPr>
            </w:pPr>
            <w:r w:rsidRPr="00732B56">
              <w:rPr>
                <w:sz w:val="22"/>
                <w:lang w:val="de-DE"/>
              </w:rPr>
              <w:t xml:space="preserve">- Ủy ban TW MTTQ Việt Nam </w:t>
            </w:r>
            <w:r>
              <w:rPr>
                <w:sz w:val="22"/>
                <w:lang w:val="de-DE"/>
              </w:rPr>
              <w:t>(b/c)</w:t>
            </w:r>
            <w:r w:rsidRPr="00732B56">
              <w:rPr>
                <w:sz w:val="22"/>
                <w:lang w:val="de-DE"/>
              </w:rPr>
              <w:t>;</w:t>
            </w:r>
          </w:p>
          <w:p w:rsidR="0057004C" w:rsidRDefault="004A6D67" w:rsidP="004E5D86">
            <w:pPr>
              <w:jc w:val="both"/>
              <w:rPr>
                <w:sz w:val="22"/>
                <w:lang w:val="de-DE"/>
              </w:rPr>
            </w:pPr>
            <w:r>
              <w:rPr>
                <w:sz w:val="22"/>
                <w:lang w:val="de-DE"/>
              </w:rPr>
              <w:t xml:space="preserve">- </w:t>
            </w:r>
            <w:r w:rsidR="0057004C">
              <w:rPr>
                <w:sz w:val="22"/>
                <w:lang w:val="de-DE"/>
              </w:rPr>
              <w:t>Văn phòng Chính phủ, Bộ Nội vụ,</w:t>
            </w:r>
          </w:p>
          <w:p w:rsidR="004A6D67" w:rsidRPr="003E71FF" w:rsidRDefault="0057004C" w:rsidP="004E5D86">
            <w:pPr>
              <w:jc w:val="both"/>
              <w:rPr>
                <w:sz w:val="22"/>
                <w:lang w:val="de-DE"/>
              </w:rPr>
            </w:pPr>
            <w:r>
              <w:rPr>
                <w:sz w:val="22"/>
                <w:lang w:val="de-DE"/>
              </w:rPr>
              <w:t xml:space="preserve">  </w:t>
            </w:r>
            <w:r w:rsidR="004A6D67">
              <w:rPr>
                <w:sz w:val="22"/>
                <w:lang w:val="de-DE"/>
              </w:rPr>
              <w:t>Ban TĐKT Trung ương;</w:t>
            </w:r>
          </w:p>
          <w:p w:rsidR="004A6D67" w:rsidRPr="00732B56" w:rsidRDefault="004A6D67" w:rsidP="004E5D86">
            <w:pPr>
              <w:jc w:val="both"/>
              <w:rPr>
                <w:sz w:val="22"/>
                <w:lang w:val="de-DE"/>
              </w:rPr>
            </w:pPr>
            <w:r w:rsidRPr="00732B56">
              <w:rPr>
                <w:sz w:val="22"/>
                <w:lang w:val="de-DE"/>
              </w:rPr>
              <w:t>- Các đ/c UV BCH TW Đoàn;</w:t>
            </w:r>
          </w:p>
          <w:p w:rsidR="004A6D67" w:rsidRPr="00732B56" w:rsidRDefault="004A6D67" w:rsidP="004E5D86">
            <w:pPr>
              <w:jc w:val="both"/>
              <w:rPr>
                <w:sz w:val="22"/>
                <w:lang w:val="de-DE"/>
              </w:rPr>
            </w:pPr>
            <w:r w:rsidRPr="00732B56">
              <w:rPr>
                <w:sz w:val="22"/>
                <w:lang w:val="de-DE"/>
              </w:rPr>
              <w:t>- Các ban, đơn vị TW Đoàn;</w:t>
            </w:r>
          </w:p>
          <w:p w:rsidR="004A6D67" w:rsidRPr="004763DC" w:rsidRDefault="004A6D67" w:rsidP="004E5D86">
            <w:pPr>
              <w:jc w:val="both"/>
              <w:rPr>
                <w:sz w:val="22"/>
              </w:rPr>
            </w:pPr>
            <w:r>
              <w:rPr>
                <w:sz w:val="22"/>
              </w:rPr>
              <w:t xml:space="preserve">- </w:t>
            </w:r>
            <w:proofErr w:type="spellStart"/>
            <w:r>
              <w:rPr>
                <w:sz w:val="22"/>
              </w:rPr>
              <w:t>Các</w:t>
            </w:r>
            <w:proofErr w:type="spellEnd"/>
            <w:r>
              <w:rPr>
                <w:sz w:val="22"/>
              </w:rPr>
              <w:t xml:space="preserve"> </w:t>
            </w:r>
            <w:proofErr w:type="spellStart"/>
            <w:r>
              <w:rPr>
                <w:sz w:val="22"/>
              </w:rPr>
              <w:t>tỉnh</w:t>
            </w:r>
            <w:proofErr w:type="spellEnd"/>
            <w:r>
              <w:rPr>
                <w:sz w:val="22"/>
              </w:rPr>
              <w:t xml:space="preserve">, </w:t>
            </w:r>
            <w:proofErr w:type="spellStart"/>
            <w:r>
              <w:rPr>
                <w:sz w:val="22"/>
              </w:rPr>
              <w:t>thành</w:t>
            </w:r>
            <w:proofErr w:type="spellEnd"/>
            <w:r>
              <w:rPr>
                <w:sz w:val="22"/>
              </w:rPr>
              <w:t xml:space="preserve"> </w:t>
            </w:r>
            <w:proofErr w:type="spellStart"/>
            <w:r>
              <w:rPr>
                <w:sz w:val="22"/>
              </w:rPr>
              <w:t>đoàn</w:t>
            </w:r>
            <w:proofErr w:type="spellEnd"/>
            <w:r>
              <w:rPr>
                <w:sz w:val="22"/>
              </w:rPr>
              <w:t>;</w:t>
            </w:r>
          </w:p>
          <w:p w:rsidR="004A6D67" w:rsidRPr="004763DC" w:rsidRDefault="004A6D67" w:rsidP="004E5D86">
            <w:pPr>
              <w:jc w:val="both"/>
              <w:rPr>
                <w:sz w:val="28"/>
                <w:szCs w:val="28"/>
              </w:rPr>
            </w:pPr>
            <w:r w:rsidRPr="004763DC">
              <w:rPr>
                <w:sz w:val="22"/>
              </w:rPr>
              <w:t xml:space="preserve">- </w:t>
            </w:r>
            <w:proofErr w:type="spellStart"/>
            <w:r w:rsidRPr="004763DC">
              <w:rPr>
                <w:sz w:val="22"/>
              </w:rPr>
              <w:t>Lưu</w:t>
            </w:r>
            <w:proofErr w:type="spellEnd"/>
            <w:r w:rsidRPr="004763DC">
              <w:rPr>
                <w:sz w:val="22"/>
              </w:rPr>
              <w:t xml:space="preserve"> VP.</w:t>
            </w:r>
          </w:p>
        </w:tc>
        <w:tc>
          <w:tcPr>
            <w:tcW w:w="5387" w:type="dxa"/>
            <w:tcBorders>
              <w:top w:val="nil"/>
              <w:left w:val="nil"/>
              <w:bottom w:val="nil"/>
              <w:right w:val="nil"/>
            </w:tcBorders>
          </w:tcPr>
          <w:p w:rsidR="004A6D67" w:rsidRPr="00CB76A8" w:rsidRDefault="004A6D67" w:rsidP="004E5D86">
            <w:pPr>
              <w:ind w:left="-249" w:firstLine="249"/>
              <w:rPr>
                <w:b/>
                <w:sz w:val="28"/>
                <w:szCs w:val="28"/>
              </w:rPr>
            </w:pPr>
            <w:r w:rsidRPr="00CB76A8">
              <w:rPr>
                <w:b/>
                <w:sz w:val="28"/>
                <w:szCs w:val="28"/>
              </w:rPr>
              <w:t>TM. BAN BÍ THƯ TRUNG ƯƠNG ĐOÀN</w:t>
            </w:r>
          </w:p>
          <w:p w:rsidR="004A6D67" w:rsidRDefault="004A6D67" w:rsidP="004E5D86">
            <w:pPr>
              <w:ind w:left="-540" w:firstLine="540"/>
              <w:jc w:val="center"/>
              <w:rPr>
                <w:sz w:val="28"/>
                <w:szCs w:val="28"/>
              </w:rPr>
            </w:pPr>
            <w:r w:rsidRPr="00CB76A8">
              <w:rPr>
                <w:sz w:val="28"/>
                <w:szCs w:val="28"/>
              </w:rPr>
              <w:t xml:space="preserve">BÍ THƯ </w:t>
            </w:r>
            <w:r>
              <w:rPr>
                <w:sz w:val="28"/>
                <w:szCs w:val="28"/>
              </w:rPr>
              <w:t>THỨ NHẤT</w:t>
            </w:r>
          </w:p>
          <w:p w:rsidR="004A6D67" w:rsidRDefault="004A6D67" w:rsidP="004E5D86">
            <w:pPr>
              <w:ind w:left="-540" w:firstLine="540"/>
              <w:jc w:val="center"/>
              <w:rPr>
                <w:sz w:val="28"/>
                <w:szCs w:val="28"/>
              </w:rPr>
            </w:pPr>
          </w:p>
          <w:p w:rsidR="004A6D67" w:rsidRDefault="00AF19ED" w:rsidP="004E5D86">
            <w:pPr>
              <w:ind w:left="-540" w:firstLine="540"/>
              <w:jc w:val="center"/>
              <w:rPr>
                <w:sz w:val="28"/>
                <w:szCs w:val="28"/>
              </w:rPr>
            </w:pPr>
            <w:r>
              <w:rPr>
                <w:sz w:val="28"/>
                <w:szCs w:val="28"/>
              </w:rPr>
              <w:t>(</w:t>
            </w:r>
            <w:proofErr w:type="spellStart"/>
            <w:r w:rsidRPr="001E3A3E">
              <w:rPr>
                <w:i/>
                <w:sz w:val="28"/>
                <w:szCs w:val="28"/>
              </w:rPr>
              <w:t>Đã</w:t>
            </w:r>
            <w:proofErr w:type="spellEnd"/>
            <w:r w:rsidRPr="001E3A3E">
              <w:rPr>
                <w:i/>
                <w:sz w:val="28"/>
                <w:szCs w:val="28"/>
              </w:rPr>
              <w:t xml:space="preserve"> </w:t>
            </w:r>
            <w:proofErr w:type="spellStart"/>
            <w:r w:rsidRPr="001E3A3E">
              <w:rPr>
                <w:i/>
                <w:sz w:val="28"/>
                <w:szCs w:val="28"/>
              </w:rPr>
              <w:t>ký</w:t>
            </w:r>
            <w:proofErr w:type="spellEnd"/>
            <w:r>
              <w:rPr>
                <w:sz w:val="28"/>
                <w:szCs w:val="28"/>
              </w:rPr>
              <w:t>)</w:t>
            </w:r>
          </w:p>
          <w:p w:rsidR="004A6D67" w:rsidRDefault="004A6D67" w:rsidP="004E5D86">
            <w:pPr>
              <w:ind w:left="-540" w:firstLine="540"/>
              <w:jc w:val="center"/>
              <w:rPr>
                <w:sz w:val="28"/>
                <w:szCs w:val="28"/>
              </w:rPr>
            </w:pPr>
          </w:p>
          <w:p w:rsidR="004A6D67" w:rsidRDefault="004A6D67" w:rsidP="004E5D86">
            <w:pPr>
              <w:ind w:left="-540" w:firstLine="540"/>
              <w:jc w:val="center"/>
              <w:rPr>
                <w:sz w:val="28"/>
                <w:szCs w:val="28"/>
              </w:rPr>
            </w:pPr>
            <w:bookmarkStart w:id="0" w:name="_GoBack"/>
            <w:bookmarkEnd w:id="0"/>
          </w:p>
          <w:p w:rsidR="004A6D67" w:rsidRDefault="004A6D67" w:rsidP="004E5D86">
            <w:pPr>
              <w:ind w:left="-540" w:firstLine="540"/>
              <w:jc w:val="center"/>
              <w:rPr>
                <w:b/>
                <w:sz w:val="28"/>
                <w:szCs w:val="28"/>
              </w:rPr>
            </w:pPr>
          </w:p>
          <w:p w:rsidR="004A6D67" w:rsidRPr="00CB76A8" w:rsidRDefault="004A6D67" w:rsidP="004E5D86">
            <w:pPr>
              <w:ind w:left="-540" w:firstLine="540"/>
              <w:jc w:val="center"/>
              <w:rPr>
                <w:b/>
                <w:sz w:val="28"/>
                <w:szCs w:val="28"/>
              </w:rPr>
            </w:pPr>
            <w:proofErr w:type="spellStart"/>
            <w:r>
              <w:rPr>
                <w:b/>
                <w:sz w:val="28"/>
                <w:szCs w:val="28"/>
              </w:rPr>
              <w:t>Lê</w:t>
            </w:r>
            <w:proofErr w:type="spellEnd"/>
            <w:r>
              <w:rPr>
                <w:b/>
                <w:sz w:val="28"/>
                <w:szCs w:val="28"/>
              </w:rPr>
              <w:t xml:space="preserve"> </w:t>
            </w:r>
            <w:proofErr w:type="spellStart"/>
            <w:r>
              <w:rPr>
                <w:b/>
                <w:sz w:val="28"/>
                <w:szCs w:val="28"/>
              </w:rPr>
              <w:t>Quốc</w:t>
            </w:r>
            <w:proofErr w:type="spellEnd"/>
            <w:r>
              <w:rPr>
                <w:b/>
                <w:sz w:val="28"/>
                <w:szCs w:val="28"/>
              </w:rPr>
              <w:t xml:space="preserve"> </w:t>
            </w:r>
            <w:proofErr w:type="spellStart"/>
            <w:r>
              <w:rPr>
                <w:b/>
                <w:sz w:val="28"/>
                <w:szCs w:val="28"/>
              </w:rPr>
              <w:t>Phong</w:t>
            </w:r>
            <w:proofErr w:type="spellEnd"/>
          </w:p>
          <w:p w:rsidR="004A6D67" w:rsidRPr="00CB76A8" w:rsidRDefault="004A6D67" w:rsidP="004E5D86">
            <w:pPr>
              <w:rPr>
                <w:b/>
                <w:sz w:val="28"/>
                <w:szCs w:val="28"/>
              </w:rPr>
            </w:pPr>
          </w:p>
          <w:p w:rsidR="004A6D67" w:rsidRDefault="004A6D67" w:rsidP="004E5D86">
            <w:pPr>
              <w:ind w:left="-540" w:firstLine="540"/>
              <w:rPr>
                <w:b/>
                <w:sz w:val="28"/>
                <w:szCs w:val="28"/>
              </w:rPr>
            </w:pPr>
          </w:p>
          <w:p w:rsidR="004A6D67" w:rsidRDefault="004A6D67" w:rsidP="004E5D86">
            <w:pPr>
              <w:ind w:left="-540" w:firstLine="540"/>
              <w:rPr>
                <w:b/>
                <w:sz w:val="28"/>
                <w:szCs w:val="28"/>
              </w:rPr>
            </w:pPr>
          </w:p>
          <w:p w:rsidR="004A6D67" w:rsidRDefault="004A6D67" w:rsidP="004E5D86">
            <w:pPr>
              <w:ind w:left="-540" w:firstLine="540"/>
              <w:rPr>
                <w:b/>
                <w:sz w:val="28"/>
                <w:szCs w:val="28"/>
              </w:rPr>
            </w:pPr>
          </w:p>
          <w:p w:rsidR="004A6D67" w:rsidRPr="00CB76A8" w:rsidRDefault="004A6D67" w:rsidP="004E5D86">
            <w:pPr>
              <w:ind w:left="-540" w:firstLine="540"/>
              <w:rPr>
                <w:b/>
                <w:sz w:val="28"/>
                <w:szCs w:val="28"/>
              </w:rPr>
            </w:pPr>
          </w:p>
          <w:p w:rsidR="004A6D67" w:rsidRPr="00CB76A8" w:rsidRDefault="004A6D67" w:rsidP="004E5D86">
            <w:pPr>
              <w:ind w:left="-540" w:firstLine="540"/>
              <w:jc w:val="center"/>
              <w:rPr>
                <w:b/>
                <w:sz w:val="28"/>
                <w:szCs w:val="28"/>
              </w:rPr>
            </w:pPr>
          </w:p>
          <w:p w:rsidR="004A6D67" w:rsidRPr="00CB76A8" w:rsidRDefault="004A6D67" w:rsidP="004E5D86">
            <w:pPr>
              <w:ind w:left="-540" w:firstLine="540"/>
              <w:jc w:val="center"/>
              <w:rPr>
                <w:b/>
                <w:sz w:val="28"/>
                <w:szCs w:val="28"/>
              </w:rPr>
            </w:pPr>
          </w:p>
        </w:tc>
      </w:tr>
    </w:tbl>
    <w:p w:rsidR="004A6D67" w:rsidRPr="00A8438B" w:rsidRDefault="004A6D67" w:rsidP="004A6D67">
      <w:pPr>
        <w:jc w:val="both"/>
        <w:rPr>
          <w:b/>
          <w:sz w:val="28"/>
          <w:szCs w:val="28"/>
        </w:rPr>
      </w:pPr>
    </w:p>
    <w:p w:rsidR="004A6D67" w:rsidRDefault="004A6D67" w:rsidP="004A6D67"/>
    <w:p w:rsidR="008D283B" w:rsidRDefault="008D283B"/>
    <w:sectPr w:rsidR="008D283B" w:rsidSect="004E5D86">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1B" w:rsidRDefault="00C57E1B">
      <w:r>
        <w:separator/>
      </w:r>
    </w:p>
  </w:endnote>
  <w:endnote w:type="continuationSeparator" w:id="0">
    <w:p w:rsidR="00C57E1B" w:rsidRDefault="00C5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86" w:rsidRDefault="004E5D86" w:rsidP="004E5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D86" w:rsidRDefault="004E5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86" w:rsidRDefault="004E5D86" w:rsidP="004E5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A3E">
      <w:rPr>
        <w:rStyle w:val="PageNumber"/>
        <w:noProof/>
      </w:rPr>
      <w:t>3</w:t>
    </w:r>
    <w:r>
      <w:rPr>
        <w:rStyle w:val="PageNumber"/>
      </w:rPr>
      <w:fldChar w:fldCharType="end"/>
    </w:r>
  </w:p>
  <w:p w:rsidR="004E5D86" w:rsidRDefault="004E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1B" w:rsidRDefault="00C57E1B">
      <w:r>
        <w:separator/>
      </w:r>
    </w:p>
  </w:footnote>
  <w:footnote w:type="continuationSeparator" w:id="0">
    <w:p w:rsidR="00C57E1B" w:rsidRDefault="00C57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67"/>
    <w:rsid w:val="00032384"/>
    <w:rsid w:val="00105F88"/>
    <w:rsid w:val="001E3A3E"/>
    <w:rsid w:val="00244B89"/>
    <w:rsid w:val="003E587D"/>
    <w:rsid w:val="003F50D8"/>
    <w:rsid w:val="004207C7"/>
    <w:rsid w:val="004A6D67"/>
    <w:rsid w:val="004E33E5"/>
    <w:rsid w:val="004E5D86"/>
    <w:rsid w:val="0057004C"/>
    <w:rsid w:val="0057386A"/>
    <w:rsid w:val="006C0B8D"/>
    <w:rsid w:val="007151E4"/>
    <w:rsid w:val="00750083"/>
    <w:rsid w:val="00797642"/>
    <w:rsid w:val="007D0E18"/>
    <w:rsid w:val="008D283B"/>
    <w:rsid w:val="00994136"/>
    <w:rsid w:val="009A1BCE"/>
    <w:rsid w:val="009A70CB"/>
    <w:rsid w:val="009B1F5B"/>
    <w:rsid w:val="00AA55FB"/>
    <w:rsid w:val="00AF19ED"/>
    <w:rsid w:val="00B53C6F"/>
    <w:rsid w:val="00B57C14"/>
    <w:rsid w:val="00B93B85"/>
    <w:rsid w:val="00BB66F6"/>
    <w:rsid w:val="00C57E1B"/>
    <w:rsid w:val="00D76F27"/>
    <w:rsid w:val="00DB7F46"/>
    <w:rsid w:val="00E909F0"/>
    <w:rsid w:val="00ED2A43"/>
    <w:rsid w:val="00F21F6B"/>
    <w:rsid w:val="00F608FC"/>
    <w:rsid w:val="00FF24A8"/>
    <w:rsid w:val="00FF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6D67"/>
    <w:pPr>
      <w:tabs>
        <w:tab w:val="center" w:pos="4513"/>
        <w:tab w:val="right" w:pos="9026"/>
      </w:tabs>
    </w:pPr>
  </w:style>
  <w:style w:type="character" w:customStyle="1" w:styleId="FooterChar">
    <w:name w:val="Footer Char"/>
    <w:link w:val="Footer"/>
    <w:uiPriority w:val="99"/>
    <w:rsid w:val="004A6D67"/>
    <w:rPr>
      <w:rFonts w:ascii="Times New Roman" w:eastAsia="Times New Roman" w:hAnsi="Times New Roman" w:cs="Times New Roman"/>
      <w:sz w:val="24"/>
      <w:szCs w:val="24"/>
    </w:rPr>
  </w:style>
  <w:style w:type="character" w:styleId="PageNumber">
    <w:name w:val="page number"/>
    <w:rsid w:val="004A6D67"/>
  </w:style>
  <w:style w:type="paragraph" w:styleId="BalloonText">
    <w:name w:val="Balloon Text"/>
    <w:basedOn w:val="Normal"/>
    <w:link w:val="BalloonTextChar"/>
    <w:uiPriority w:val="99"/>
    <w:semiHidden/>
    <w:unhideWhenUsed/>
    <w:rsid w:val="0057386A"/>
    <w:rPr>
      <w:rFonts w:ascii="Tahoma" w:hAnsi="Tahoma" w:cs="Tahoma"/>
      <w:sz w:val="16"/>
      <w:szCs w:val="16"/>
    </w:rPr>
  </w:style>
  <w:style w:type="character" w:customStyle="1" w:styleId="BalloonTextChar">
    <w:name w:val="Balloon Text Char"/>
    <w:link w:val="BalloonText"/>
    <w:uiPriority w:val="99"/>
    <w:semiHidden/>
    <w:rsid w:val="005738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6D67"/>
    <w:pPr>
      <w:tabs>
        <w:tab w:val="center" w:pos="4513"/>
        <w:tab w:val="right" w:pos="9026"/>
      </w:tabs>
    </w:pPr>
  </w:style>
  <w:style w:type="character" w:customStyle="1" w:styleId="FooterChar">
    <w:name w:val="Footer Char"/>
    <w:link w:val="Footer"/>
    <w:uiPriority w:val="99"/>
    <w:rsid w:val="004A6D67"/>
    <w:rPr>
      <w:rFonts w:ascii="Times New Roman" w:eastAsia="Times New Roman" w:hAnsi="Times New Roman" w:cs="Times New Roman"/>
      <w:sz w:val="24"/>
      <w:szCs w:val="24"/>
    </w:rPr>
  </w:style>
  <w:style w:type="character" w:styleId="PageNumber">
    <w:name w:val="page number"/>
    <w:rsid w:val="004A6D67"/>
  </w:style>
  <w:style w:type="paragraph" w:styleId="BalloonText">
    <w:name w:val="Balloon Text"/>
    <w:basedOn w:val="Normal"/>
    <w:link w:val="BalloonTextChar"/>
    <w:uiPriority w:val="99"/>
    <w:semiHidden/>
    <w:unhideWhenUsed/>
    <w:rsid w:val="0057386A"/>
    <w:rPr>
      <w:rFonts w:ascii="Tahoma" w:hAnsi="Tahoma" w:cs="Tahoma"/>
      <w:sz w:val="16"/>
      <w:szCs w:val="16"/>
    </w:rPr>
  </w:style>
  <w:style w:type="character" w:customStyle="1" w:styleId="BalloonTextChar">
    <w:name w:val="Balloon Text Char"/>
    <w:link w:val="BalloonText"/>
    <w:uiPriority w:val="99"/>
    <w:semiHidden/>
    <w:rsid w:val="005738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4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Gigah81</cp:lastModifiedBy>
  <cp:revision>9</cp:revision>
  <cp:lastPrinted>2019-02-13T09:44:00Z</cp:lastPrinted>
  <dcterms:created xsi:type="dcterms:W3CDTF">2019-02-19T09:51:00Z</dcterms:created>
  <dcterms:modified xsi:type="dcterms:W3CDTF">2019-02-19T09:52:00Z</dcterms:modified>
</cp:coreProperties>
</file>